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60" w:rsidRPr="004B7660" w:rsidRDefault="004B7660" w:rsidP="004B7660">
      <w:pPr>
        <w:spacing w:beforeAutospacing="1" w:after="100" w:afterAutospacing="1" w:line="240" w:lineRule="auto"/>
        <w:outlineLvl w:val="2"/>
        <w:rPr>
          <w:rFonts w:ascii="Trebuchet MS" w:eastAsia="Times New Roman" w:hAnsi="Trebuchet MS" w:cs="Times New Roman"/>
          <w:b/>
          <w:bCs/>
          <w:color w:val="333333"/>
          <w:sz w:val="56"/>
          <w:szCs w:val="56"/>
          <w:u w:val="single"/>
          <w:lang w:eastAsia="nl-NL"/>
        </w:rPr>
      </w:pPr>
      <w:bookmarkStart w:id="0" w:name="cgz"/>
      <w:bookmarkEnd w:id="0"/>
      <w:r w:rsidRPr="004B7660">
        <w:rPr>
          <w:rFonts w:ascii="Trebuchet MS" w:eastAsia="Times New Roman" w:hAnsi="Trebuchet MS" w:cs="Times New Roman"/>
          <w:b/>
          <w:bCs/>
          <w:color w:val="333333"/>
          <w:sz w:val="56"/>
          <w:szCs w:val="56"/>
          <w:u w:val="single"/>
          <w:lang w:eastAsia="nl-NL"/>
        </w:rPr>
        <w:t>Geestelijke Gezondheidszorg</w:t>
      </w:r>
    </w:p>
    <w:p w:rsidR="004B7660" w:rsidRPr="004B7660" w:rsidRDefault="004B7660" w:rsidP="004B7660">
      <w:pPr>
        <w:spacing w:before="100" w:beforeAutospacing="1" w:after="100" w:afterAutospacing="1" w:line="240" w:lineRule="auto"/>
        <w:rPr>
          <w:rFonts w:ascii="Verdana" w:eastAsia="Times New Roman" w:hAnsi="Verdana" w:cs="Times New Roman"/>
          <w:color w:val="333333"/>
          <w:sz w:val="32"/>
          <w:szCs w:val="32"/>
          <w:lang w:eastAsia="nl-NL"/>
        </w:rPr>
      </w:pPr>
      <w:hyperlink r:id="rId5" w:anchor="vo" w:history="1">
        <w:r w:rsidRPr="004B7660">
          <w:rPr>
            <w:rFonts w:ascii="Verdana" w:eastAsia="Times New Roman" w:hAnsi="Verdana" w:cs="Times New Roman"/>
            <w:color w:val="666666"/>
            <w:sz w:val="32"/>
            <w:szCs w:val="32"/>
            <w:u w:val="single"/>
            <w:lang w:eastAsia="nl-NL"/>
          </w:rPr>
          <w:t>Vlaamse regelgeving</w:t>
        </w:r>
      </w:hyperlink>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6" w:anchor="brg" w:history="1">
        <w:r w:rsidRPr="004B7660">
          <w:rPr>
            <w:rFonts w:ascii="Verdana" w:eastAsia="Times New Roman" w:hAnsi="Verdana" w:cs="Times New Roman"/>
            <w:color w:val="333333"/>
            <w:sz w:val="28"/>
            <w:szCs w:val="28"/>
            <w:lang w:eastAsia="nl-NL"/>
          </w:rPr>
          <w:t>Basisregelgeving</w:t>
        </w:r>
      </w:hyperlink>
    </w:p>
    <w:bookmarkStart w:id="1" w:name="brg"/>
    <w:bookmarkEnd w:id="1"/>
    <w:p w:rsidR="004B7660" w:rsidRPr="004B7660" w:rsidRDefault="004B7660" w:rsidP="004B7660">
      <w:pPr>
        <w:pStyle w:val="Kop5"/>
        <w:rPr>
          <w:color w:val="auto"/>
        </w:rPr>
      </w:pPr>
      <w:r w:rsidRPr="004B7660">
        <w:rPr>
          <w:rFonts w:ascii="Verdana" w:hAnsi="Verdana"/>
          <w:color w:val="auto"/>
          <w:sz w:val="17"/>
          <w:szCs w:val="17"/>
        </w:rPr>
        <w:fldChar w:fldCharType="begin"/>
      </w:r>
      <w:r w:rsidRPr="004B7660">
        <w:rPr>
          <w:rFonts w:ascii="Verdana" w:hAnsi="Verdana"/>
          <w:color w:val="auto"/>
          <w:sz w:val="17"/>
          <w:szCs w:val="17"/>
        </w:rPr>
        <w:instrText xml:space="preserve"> HYPERLINK "http://www.juriwel.be/smartsite.net?id=10254" </w:instrText>
      </w:r>
      <w:r w:rsidRPr="004B7660">
        <w:rPr>
          <w:rFonts w:ascii="Verdana" w:hAnsi="Verdana"/>
          <w:color w:val="auto"/>
          <w:sz w:val="17"/>
          <w:szCs w:val="17"/>
        </w:rPr>
        <w:fldChar w:fldCharType="separate"/>
      </w:r>
      <w:r w:rsidRPr="004B7660">
        <w:rPr>
          <w:rFonts w:ascii="Verdana" w:hAnsi="Verdana"/>
          <w:color w:val="auto"/>
          <w:sz w:val="17"/>
          <w:szCs w:val="17"/>
        </w:rPr>
        <w:t>Decreet van 18 mei 1999</w:t>
      </w:r>
      <w:r w:rsidRPr="004B7660">
        <w:rPr>
          <w:rFonts w:ascii="Verdana" w:hAnsi="Verdana"/>
          <w:color w:val="auto"/>
          <w:sz w:val="17"/>
          <w:szCs w:val="17"/>
        </w:rPr>
        <w:fldChar w:fldCharType="end"/>
      </w:r>
      <w:r w:rsidRPr="004B7660">
        <w:rPr>
          <w:rFonts w:ascii="Verdana" w:hAnsi="Verdana"/>
          <w:color w:val="auto"/>
          <w:sz w:val="17"/>
          <w:szCs w:val="17"/>
        </w:rPr>
        <w:t xml:space="preserve"> betreffende de geestelijke gezondheidszorg (B.S.17.VII.1999).</w:t>
      </w:r>
      <w:hyperlink r:id="rId7" w:history="1">
        <w:r w:rsidRPr="004B7660">
          <w:rPr>
            <w:rFonts w:ascii="Verdana" w:hAnsi="Verdana"/>
            <w:color w:val="auto"/>
            <w:sz w:val="17"/>
            <w:szCs w:val="17"/>
          </w:rPr>
          <w:t xml:space="preserve">Besluit van de Vlaamse Regering van 17 december 1999 </w:t>
        </w:r>
      </w:hyperlink>
      <w:r w:rsidRPr="004B7660">
        <w:rPr>
          <w:rFonts w:ascii="Verdana" w:hAnsi="Verdana"/>
          <w:color w:val="auto"/>
          <w:sz w:val="17"/>
          <w:szCs w:val="17"/>
        </w:rPr>
        <w:t>ter uitvoering van het decreet van 18 mei 1999 betreffende de geestelijke  gezondheidszorg (B.S.20.IV.2000).</w:t>
      </w:r>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8" w:anchor="bbb" w:history="1">
        <w:r w:rsidRPr="004B7660">
          <w:rPr>
            <w:rFonts w:ascii="Verdana" w:eastAsia="Times New Roman" w:hAnsi="Verdana" w:cs="Times New Roman"/>
            <w:color w:val="333333"/>
            <w:sz w:val="28"/>
            <w:szCs w:val="28"/>
            <w:lang w:eastAsia="nl-NL"/>
          </w:rPr>
          <w:t xml:space="preserve">Openbare Psychiatrische Zorgcentra Geel en </w:t>
        </w:r>
        <w:proofErr w:type="spellStart"/>
        <w:r w:rsidRPr="004B7660">
          <w:rPr>
            <w:rFonts w:ascii="Verdana" w:eastAsia="Times New Roman" w:hAnsi="Verdana" w:cs="Times New Roman"/>
            <w:color w:val="333333"/>
            <w:sz w:val="28"/>
            <w:szCs w:val="28"/>
            <w:lang w:eastAsia="nl-NL"/>
          </w:rPr>
          <w:t>Rekem</w:t>
        </w:r>
        <w:proofErr w:type="spellEnd"/>
      </w:hyperlink>
    </w:p>
    <w:p w:rsidR="004B7660" w:rsidRPr="004B7660" w:rsidRDefault="004B7660" w:rsidP="004B7660">
      <w:pPr>
        <w:pStyle w:val="Normaalweb"/>
        <w:rPr>
          <w:rFonts w:ascii="Verdana" w:hAnsi="Verdana"/>
          <w:sz w:val="17"/>
          <w:szCs w:val="17"/>
        </w:rPr>
      </w:pPr>
      <w:hyperlink r:id="rId9" w:history="1">
        <w:r w:rsidRPr="004B7660">
          <w:rPr>
            <w:rFonts w:ascii="Verdana" w:hAnsi="Verdana"/>
            <w:sz w:val="17"/>
            <w:szCs w:val="17"/>
          </w:rPr>
          <w:t>Decreet van 30 april 2004</w:t>
        </w:r>
      </w:hyperlink>
      <w:r w:rsidRPr="004B7660">
        <w:rPr>
          <w:rFonts w:ascii="Verdana" w:hAnsi="Verdana"/>
          <w:sz w:val="17"/>
          <w:szCs w:val="17"/>
        </w:rPr>
        <w:t xml:space="preserve"> [tot oprichting van de publiekrechtelijk vormgegeven extern verzelfstandigde agentschappen Openbaar Psychiatrisch Zorgcentrum Geel en Openbaar Psychiatrisch Zorgcentrum </w:t>
      </w:r>
      <w:proofErr w:type="spellStart"/>
      <w:r w:rsidRPr="004B7660">
        <w:rPr>
          <w:rFonts w:ascii="Verdana" w:hAnsi="Verdana"/>
          <w:sz w:val="17"/>
          <w:szCs w:val="17"/>
        </w:rPr>
        <w:t>Rekem</w:t>
      </w:r>
      <w:proofErr w:type="spellEnd"/>
      <w:r w:rsidRPr="004B7660">
        <w:rPr>
          <w:rFonts w:ascii="Verdana" w:hAnsi="Verdana"/>
          <w:sz w:val="17"/>
          <w:szCs w:val="17"/>
        </w:rPr>
        <w:t xml:space="preserve">] (B.S. 28.V.2004). </w:t>
      </w:r>
    </w:p>
    <w:p w:rsidR="004B7660" w:rsidRPr="004B7660" w:rsidRDefault="004B7660" w:rsidP="004B7660">
      <w:pPr>
        <w:pStyle w:val="Normaalweb"/>
        <w:rPr>
          <w:rFonts w:ascii="Verdana" w:hAnsi="Verdana"/>
          <w:sz w:val="17"/>
          <w:szCs w:val="17"/>
        </w:rPr>
      </w:pPr>
      <w:hyperlink r:id="rId10" w:history="1">
        <w:r w:rsidRPr="004B7660">
          <w:rPr>
            <w:rFonts w:ascii="Verdana" w:hAnsi="Verdana"/>
            <w:sz w:val="17"/>
            <w:szCs w:val="17"/>
          </w:rPr>
          <w:t>Besluit van de Vlaamse Regering van 8 december 2006</w:t>
        </w:r>
      </w:hyperlink>
      <w:r w:rsidRPr="004B7660">
        <w:rPr>
          <w:rFonts w:ascii="Verdana" w:hAnsi="Verdana"/>
          <w:sz w:val="17"/>
          <w:szCs w:val="17"/>
        </w:rPr>
        <w:t xml:space="preserve"> houdende regeling van de inwerkingtreding van het decreet van 30 april 2004 tot oprichting van het publiekrechtelijk vormgegeven extern verzelfstandigd agentschap Vlaams Agentschap voor Geestelijke Gezondheidszorg, en van het decreet van 31 maart 2006 houdende wijziging van decreet van 30 april 2004 tot oprichting van het publiekrechtelijk vormgegeven extern verzelfstandigd agentschap Vlaams Agentschap voor Geestelijke Gezondheidszorg (B.S.18.I.2007).</w:t>
      </w:r>
    </w:p>
    <w:p w:rsidR="004B7660" w:rsidRPr="004B7660" w:rsidRDefault="004B7660" w:rsidP="004B7660">
      <w:pPr>
        <w:pStyle w:val="Normaalweb"/>
        <w:rPr>
          <w:rFonts w:ascii="Verdana" w:hAnsi="Verdana"/>
          <w:color w:val="333333"/>
          <w:sz w:val="17"/>
          <w:szCs w:val="17"/>
        </w:rPr>
      </w:pPr>
      <w:hyperlink r:id="rId11" w:history="1">
        <w:r w:rsidRPr="004B7660">
          <w:rPr>
            <w:rFonts w:ascii="Verdana" w:hAnsi="Verdana"/>
            <w:sz w:val="17"/>
            <w:szCs w:val="17"/>
          </w:rPr>
          <w:t>Ministerieel besluit van 23 juli 2007</w:t>
        </w:r>
      </w:hyperlink>
      <w:r w:rsidRPr="004B7660">
        <w:rPr>
          <w:rFonts w:ascii="Verdana" w:hAnsi="Verdana"/>
          <w:sz w:val="17"/>
          <w:szCs w:val="17"/>
        </w:rPr>
        <w:t xml:space="preserve"> houdende bekrachtiging van het reglement van inwendige orde van de raad van bestuur van het publiekrechtelijk vor</w:t>
      </w:r>
      <w:r>
        <w:rPr>
          <w:rFonts w:ascii="Verdana" w:hAnsi="Verdana"/>
          <w:color w:val="333333"/>
          <w:sz w:val="17"/>
          <w:szCs w:val="17"/>
        </w:rPr>
        <w:t>mgegeven extern verzelfstandigd agentschap Openbaar Psychiatrisch Zorgcentrum Geel (B.S.9.VIII.2007).</w:t>
      </w:r>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12" w:anchor="q" w:history="1">
        <w:r w:rsidRPr="004B7660">
          <w:rPr>
            <w:rFonts w:ascii="Verdana" w:eastAsia="Times New Roman" w:hAnsi="Verdana" w:cs="Times New Roman"/>
            <w:color w:val="333333"/>
            <w:sz w:val="28"/>
            <w:szCs w:val="28"/>
            <w:lang w:eastAsia="nl-NL"/>
          </w:rPr>
          <w:t>Kwaliteitszorg Centra Geestelijke Gezondheidszorg</w:t>
        </w:r>
      </w:hyperlink>
    </w:p>
    <w:p w:rsidR="004B7660" w:rsidRPr="004B7660" w:rsidRDefault="004B7660" w:rsidP="004B7660">
      <w:pPr>
        <w:spacing w:before="100" w:beforeAutospacing="1" w:after="100" w:afterAutospacing="1" w:line="240" w:lineRule="auto"/>
        <w:rPr>
          <w:rFonts w:ascii="Verdana" w:eastAsia="Times New Roman" w:hAnsi="Verdana" w:cs="Times New Roman"/>
          <w:sz w:val="17"/>
          <w:szCs w:val="17"/>
          <w:lang w:eastAsia="nl-NL"/>
        </w:rPr>
      </w:pPr>
      <w:hyperlink r:id="rId13" w:history="1">
        <w:r w:rsidRPr="004B7660">
          <w:rPr>
            <w:rFonts w:ascii="Verdana" w:hAnsi="Verdana"/>
            <w:sz w:val="17"/>
            <w:szCs w:val="17"/>
          </w:rPr>
          <w:t>Besluit van de Vlaamse Regering van 27 januari 2006</w:t>
        </w:r>
      </w:hyperlink>
      <w:r w:rsidRPr="004B7660">
        <w:rPr>
          <w:rFonts w:ascii="Verdana" w:hAnsi="Verdana"/>
          <w:sz w:val="17"/>
          <w:szCs w:val="17"/>
        </w:rPr>
        <w:t xml:space="preserve"> houdende de uitvoering van het decreet van 17 oktober 2003 betreffende de kwaliteit van de </w:t>
      </w:r>
      <w:proofErr w:type="spellStart"/>
      <w:r w:rsidRPr="004B7660">
        <w:rPr>
          <w:rFonts w:ascii="Verdana" w:hAnsi="Verdana"/>
          <w:sz w:val="17"/>
          <w:szCs w:val="17"/>
        </w:rPr>
        <w:t>gezondheids</w:t>
      </w:r>
      <w:proofErr w:type="spellEnd"/>
      <w:r w:rsidRPr="004B7660">
        <w:rPr>
          <w:rFonts w:ascii="Verdana" w:hAnsi="Verdana"/>
          <w:sz w:val="17"/>
          <w:szCs w:val="17"/>
        </w:rPr>
        <w:t>- en welzijnsvoorzieningen in de psychiatrische ziekenhuizen en de centra voor geestelijke gezondheidszorg (B.S.23.II.2006).</w:t>
      </w:r>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14" w:anchor="subs" w:history="1">
        <w:r w:rsidRPr="004B7660">
          <w:rPr>
            <w:rFonts w:ascii="Verdana" w:eastAsia="Times New Roman" w:hAnsi="Verdana" w:cs="Times New Roman"/>
            <w:color w:val="333333"/>
            <w:sz w:val="28"/>
            <w:szCs w:val="28"/>
            <w:lang w:eastAsia="nl-NL"/>
          </w:rPr>
          <w:t>Subsidies</w:t>
        </w:r>
      </w:hyperlink>
    </w:p>
    <w:p w:rsidR="004B7660" w:rsidRPr="004B7660" w:rsidRDefault="004B7660" w:rsidP="004B7660">
      <w:pPr>
        <w:pStyle w:val="Normaalweb"/>
        <w:rPr>
          <w:rFonts w:ascii="Verdana" w:hAnsi="Verdana"/>
          <w:sz w:val="17"/>
          <w:szCs w:val="17"/>
        </w:rPr>
      </w:pPr>
      <w:hyperlink r:id="rId15" w:history="1">
        <w:r w:rsidRPr="004B7660">
          <w:rPr>
            <w:rFonts w:ascii="Verdana" w:hAnsi="Verdana"/>
            <w:sz w:val="17"/>
            <w:szCs w:val="17"/>
          </w:rPr>
          <w:t>Besluit van de Vlaamse regering van 30 maart 2001</w:t>
        </w:r>
      </w:hyperlink>
      <w:r w:rsidRPr="004B7660">
        <w:rPr>
          <w:rFonts w:ascii="Verdana" w:hAnsi="Verdana"/>
          <w:sz w:val="17"/>
          <w:szCs w:val="17"/>
        </w:rPr>
        <w:t xml:space="preserve"> houdende toekenning van een subsidie aan de Centra voor Geestelijke Gezondheidszorg (B.S.9.VI.2001).</w:t>
      </w:r>
    </w:p>
    <w:p w:rsidR="004B7660" w:rsidRPr="004B7660" w:rsidRDefault="004B7660" w:rsidP="004B7660">
      <w:pPr>
        <w:pStyle w:val="Normaalweb"/>
        <w:rPr>
          <w:rFonts w:ascii="Verdana" w:hAnsi="Verdana"/>
          <w:sz w:val="17"/>
          <w:szCs w:val="17"/>
        </w:rPr>
      </w:pPr>
      <w:hyperlink r:id="rId16" w:history="1">
        <w:r w:rsidRPr="004B7660">
          <w:rPr>
            <w:rFonts w:ascii="Verdana" w:hAnsi="Verdana"/>
            <w:sz w:val="17"/>
            <w:szCs w:val="17"/>
          </w:rPr>
          <w:t>Besluit van de Vlaamse regering van 10 juli 2001</w:t>
        </w:r>
      </w:hyperlink>
      <w:r w:rsidRPr="004B7660">
        <w:rPr>
          <w:rFonts w:ascii="Verdana" w:hAnsi="Verdana"/>
          <w:sz w:val="17"/>
          <w:szCs w:val="17"/>
        </w:rPr>
        <w:t xml:space="preserve"> houdende toekenning van een subsidie aan de centra voor geestelijke gezondheidszorg inzake management(B.S.19.IX.2001).</w:t>
      </w:r>
    </w:p>
    <w:p w:rsidR="004B7660" w:rsidRPr="004B7660" w:rsidRDefault="004B7660" w:rsidP="004B7660">
      <w:pPr>
        <w:pStyle w:val="Normaalweb"/>
        <w:rPr>
          <w:rFonts w:ascii="Verdana" w:hAnsi="Verdana"/>
          <w:sz w:val="17"/>
          <w:szCs w:val="17"/>
        </w:rPr>
      </w:pPr>
      <w:hyperlink r:id="rId17" w:history="1">
        <w:r w:rsidRPr="004B7660">
          <w:rPr>
            <w:rFonts w:ascii="Verdana" w:hAnsi="Verdana"/>
            <w:sz w:val="17"/>
            <w:szCs w:val="17"/>
          </w:rPr>
          <w:t>Besluit van de Vlaamse regering van 10 juli 2001</w:t>
        </w:r>
      </w:hyperlink>
      <w:r w:rsidRPr="004B7660">
        <w:rPr>
          <w:rFonts w:ascii="Verdana" w:hAnsi="Verdana"/>
          <w:sz w:val="17"/>
          <w:szCs w:val="17"/>
        </w:rPr>
        <w:t xml:space="preserve"> houdende toekenning van een subsidie aan de centra voor geestelijke gezondheidszorg inzake vorming(B.S.19.IX.2001).</w:t>
      </w:r>
    </w:p>
    <w:p w:rsidR="004B7660" w:rsidRPr="004B7660" w:rsidRDefault="004B7660" w:rsidP="004B7660">
      <w:pPr>
        <w:pStyle w:val="Normaalweb"/>
        <w:rPr>
          <w:rFonts w:ascii="Verdana" w:hAnsi="Verdana"/>
          <w:sz w:val="17"/>
          <w:szCs w:val="17"/>
        </w:rPr>
      </w:pPr>
      <w:hyperlink r:id="rId18" w:history="1">
        <w:r w:rsidRPr="004B7660">
          <w:rPr>
            <w:rFonts w:ascii="Verdana" w:hAnsi="Verdana"/>
            <w:sz w:val="17"/>
            <w:szCs w:val="17"/>
          </w:rPr>
          <w:t>Besluit van de Vlaamse Regering van 8 september 2006</w:t>
        </w:r>
      </w:hyperlink>
      <w:r w:rsidRPr="004B7660">
        <w:rPr>
          <w:rFonts w:ascii="Verdana" w:hAnsi="Verdana"/>
          <w:sz w:val="17"/>
          <w:szCs w:val="17"/>
        </w:rPr>
        <w:t xml:space="preserve"> houdende de toekenning van VIA - subsidies aan de Centra voor Geestelijke Gezondheidszorg (B.S. 07.12.2006).</w:t>
      </w:r>
    </w:p>
    <w:p w:rsidR="004B7660" w:rsidRPr="004B7660" w:rsidRDefault="004B7660" w:rsidP="004B7660">
      <w:pPr>
        <w:spacing w:before="100" w:beforeAutospacing="1" w:after="100" w:afterAutospacing="1" w:line="240" w:lineRule="auto"/>
        <w:rPr>
          <w:rFonts w:ascii="Verdana" w:eastAsia="Times New Roman" w:hAnsi="Verdana" w:cs="Times New Roman"/>
          <w:color w:val="666666"/>
          <w:sz w:val="32"/>
          <w:szCs w:val="32"/>
          <w:u w:val="single"/>
          <w:lang w:eastAsia="nl-NL"/>
        </w:rPr>
      </w:pPr>
      <w:hyperlink r:id="rId19" w:anchor="fed" w:history="1">
        <w:r w:rsidRPr="004B7660">
          <w:rPr>
            <w:rFonts w:ascii="Verdana" w:eastAsia="Times New Roman" w:hAnsi="Verdana" w:cs="Times New Roman"/>
            <w:color w:val="666666"/>
            <w:sz w:val="32"/>
            <w:szCs w:val="32"/>
            <w:u w:val="single"/>
            <w:lang w:eastAsia="nl-NL"/>
          </w:rPr>
          <w:t>Federale regelgeving</w:t>
        </w:r>
      </w:hyperlink>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20" w:anchor="pvt" w:history="1">
        <w:r w:rsidRPr="004B7660">
          <w:rPr>
            <w:rFonts w:ascii="Verdana" w:eastAsia="Times New Roman" w:hAnsi="Verdana" w:cs="Times New Roman"/>
            <w:color w:val="333333"/>
            <w:sz w:val="28"/>
            <w:szCs w:val="28"/>
            <w:lang w:eastAsia="nl-NL"/>
          </w:rPr>
          <w:t>Psychiatrische verzorgingstehuizen</w:t>
        </w:r>
      </w:hyperlink>
    </w:p>
    <w:p w:rsidR="004B7660" w:rsidRPr="004B7660" w:rsidRDefault="004B7660" w:rsidP="004B7660">
      <w:pPr>
        <w:pStyle w:val="Normaalweb"/>
        <w:rPr>
          <w:rFonts w:ascii="Verdana" w:hAnsi="Verdana"/>
          <w:sz w:val="17"/>
          <w:szCs w:val="17"/>
        </w:rPr>
      </w:pPr>
      <w:hyperlink r:id="rId21" w:history="1">
        <w:r w:rsidRPr="004B7660">
          <w:rPr>
            <w:rFonts w:ascii="Verdana" w:hAnsi="Verdana"/>
            <w:sz w:val="17"/>
            <w:szCs w:val="17"/>
          </w:rPr>
          <w:t>Koninklijk besluit van 10 juli 1990</w:t>
        </w:r>
      </w:hyperlink>
      <w:r w:rsidRPr="004B7660">
        <w:rPr>
          <w:rFonts w:ascii="Verdana" w:hAnsi="Verdana"/>
          <w:sz w:val="17"/>
          <w:szCs w:val="17"/>
        </w:rPr>
        <w:t xml:space="preserve"> houdende vaststelling van de normen voor de bijzondere erkenning van psychiatrische verzorgingstehuizen(BS 26.VII.1990),</w:t>
      </w:r>
      <w:r w:rsidRPr="004B7660">
        <w:rPr>
          <w:rFonts w:ascii="Verdana" w:hAnsi="Verdana"/>
          <w:sz w:val="17"/>
          <w:szCs w:val="17"/>
        </w:rPr>
        <w:br/>
        <w:t>Gewijzigd bij:</w:t>
      </w:r>
      <w:r w:rsidRPr="004B7660">
        <w:rPr>
          <w:rFonts w:ascii="Verdana" w:hAnsi="Verdana"/>
          <w:sz w:val="17"/>
          <w:szCs w:val="17"/>
        </w:rPr>
        <w:br/>
        <w:t>K.B. 9.XI.1992 (B.S. 30.XII.1992), inw.30.XII.1992,</w:t>
      </w:r>
      <w:r w:rsidRPr="004B7660">
        <w:rPr>
          <w:rFonts w:ascii="Verdana" w:hAnsi="Verdana"/>
          <w:sz w:val="17"/>
          <w:szCs w:val="17"/>
        </w:rPr>
        <w:br/>
        <w:t>K.B. 18.I.1993 (B.S. 2.IV.1993), inw.2.IV.1993,</w:t>
      </w:r>
      <w:r w:rsidRPr="004B7660">
        <w:rPr>
          <w:rFonts w:ascii="Verdana" w:hAnsi="Verdana"/>
          <w:sz w:val="17"/>
          <w:szCs w:val="17"/>
        </w:rPr>
        <w:br/>
        <w:t>K.B. 3.XI.1993 (B.S.11.I.1994), inw.11.I.1994,</w:t>
      </w:r>
      <w:r w:rsidRPr="004B7660">
        <w:rPr>
          <w:rFonts w:ascii="Verdana" w:hAnsi="Verdana"/>
          <w:sz w:val="17"/>
          <w:szCs w:val="17"/>
        </w:rPr>
        <w:br/>
        <w:t>K.B. 21.II.1994 (B.S.30.IV.1994),inw.30.IV.1994,</w:t>
      </w:r>
      <w:r w:rsidRPr="004B7660">
        <w:rPr>
          <w:rFonts w:ascii="Verdana" w:hAnsi="Verdana"/>
          <w:sz w:val="17"/>
          <w:szCs w:val="17"/>
        </w:rPr>
        <w:br/>
        <w:t>K.B. 20.IX.1998 (B.S. 11.XII.1998),</w:t>
      </w:r>
      <w:proofErr w:type="spellStart"/>
      <w:r w:rsidRPr="004B7660">
        <w:rPr>
          <w:rFonts w:ascii="Verdana" w:hAnsi="Verdana"/>
          <w:sz w:val="17"/>
          <w:szCs w:val="17"/>
        </w:rPr>
        <w:t>inw</w:t>
      </w:r>
      <w:proofErr w:type="spellEnd"/>
      <w:r w:rsidRPr="004B7660">
        <w:rPr>
          <w:rFonts w:ascii="Verdana" w:hAnsi="Verdana"/>
          <w:sz w:val="17"/>
          <w:szCs w:val="17"/>
        </w:rPr>
        <w:t>. 1.IX.1998,</w:t>
      </w:r>
      <w:r w:rsidRPr="004B7660">
        <w:rPr>
          <w:rFonts w:ascii="Verdana" w:hAnsi="Verdana"/>
          <w:sz w:val="17"/>
          <w:szCs w:val="17"/>
        </w:rPr>
        <w:br/>
        <w:t>K.B. 15.I.1999 (B.S. 19.V.1999),</w:t>
      </w:r>
      <w:proofErr w:type="spellStart"/>
      <w:r w:rsidRPr="004B7660">
        <w:rPr>
          <w:rFonts w:ascii="Verdana" w:hAnsi="Verdana"/>
          <w:sz w:val="17"/>
          <w:szCs w:val="17"/>
        </w:rPr>
        <w:t>inw</w:t>
      </w:r>
      <w:proofErr w:type="spellEnd"/>
      <w:r w:rsidRPr="004B7660">
        <w:rPr>
          <w:rFonts w:ascii="Verdana" w:hAnsi="Verdana"/>
          <w:sz w:val="17"/>
          <w:szCs w:val="17"/>
        </w:rPr>
        <w:t>. 1.XII.1999,</w:t>
      </w:r>
      <w:r w:rsidRPr="004B7660">
        <w:rPr>
          <w:rFonts w:ascii="Verdana" w:hAnsi="Verdana"/>
          <w:sz w:val="17"/>
          <w:szCs w:val="17"/>
        </w:rPr>
        <w:br/>
        <w:t>K.B. 13.XII.2002 (B.S. 31.XII</w:t>
      </w:r>
      <w:r>
        <w:rPr>
          <w:rFonts w:ascii="Verdana" w:hAnsi="Verdana"/>
          <w:sz w:val="17"/>
          <w:szCs w:val="17"/>
        </w:rPr>
        <w:t>.2002),inw.1.I.2003.</w:t>
      </w:r>
    </w:p>
    <w:p w:rsidR="004B7660" w:rsidRPr="004B7660" w:rsidRDefault="004B7660" w:rsidP="004B7660">
      <w:pPr>
        <w:pStyle w:val="Normaalweb"/>
        <w:rPr>
          <w:rFonts w:ascii="Verdana" w:hAnsi="Verdana"/>
          <w:color w:val="333333"/>
          <w:sz w:val="17"/>
          <w:szCs w:val="17"/>
        </w:rPr>
      </w:pPr>
      <w:hyperlink r:id="rId22" w:history="1">
        <w:r w:rsidRPr="004B7660">
          <w:rPr>
            <w:rFonts w:ascii="Verdana" w:hAnsi="Verdana"/>
            <w:sz w:val="17"/>
            <w:szCs w:val="17"/>
          </w:rPr>
          <w:t>Ministerieel besluit van 10 juli 1990</w:t>
        </w:r>
      </w:hyperlink>
      <w:r w:rsidRPr="004B7660">
        <w:rPr>
          <w:rFonts w:ascii="Verdana" w:hAnsi="Verdana"/>
          <w:sz w:val="17"/>
          <w:szCs w:val="17"/>
        </w:rPr>
        <w:t xml:space="preserve"> houdende vaststelling van het </w:t>
      </w:r>
      <w:proofErr w:type="spellStart"/>
      <w:r w:rsidRPr="004B7660">
        <w:rPr>
          <w:rFonts w:ascii="Verdana" w:hAnsi="Verdana"/>
          <w:sz w:val="17"/>
          <w:szCs w:val="17"/>
        </w:rPr>
        <w:t>programmatiecijfer</w:t>
      </w:r>
      <w:proofErr w:type="spellEnd"/>
      <w:r w:rsidRPr="004B7660">
        <w:rPr>
          <w:rFonts w:ascii="Verdana" w:hAnsi="Verdana"/>
          <w:sz w:val="17"/>
          <w:szCs w:val="17"/>
        </w:rPr>
        <w:t xml:space="preserve"> voor psychiatrische verzorgingstehuizen.</w:t>
      </w:r>
      <w:r>
        <w:rPr>
          <w:rFonts w:ascii="Verdana" w:hAnsi="Verdana"/>
          <w:color w:val="333333"/>
          <w:sz w:val="17"/>
          <w:szCs w:val="17"/>
        </w:rPr>
        <w:t xml:space="preserve"> </w:t>
      </w:r>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23" w:anchor="bw" w:history="1">
        <w:r w:rsidRPr="004B7660">
          <w:rPr>
            <w:rFonts w:ascii="Verdana" w:eastAsia="Times New Roman" w:hAnsi="Verdana" w:cs="Times New Roman"/>
            <w:color w:val="333333"/>
            <w:sz w:val="28"/>
            <w:szCs w:val="28"/>
            <w:lang w:eastAsia="nl-NL"/>
          </w:rPr>
          <w:t>Initiatieven beschut wonen</w:t>
        </w:r>
      </w:hyperlink>
    </w:p>
    <w:p w:rsidR="004B7660" w:rsidRPr="004B7660" w:rsidRDefault="004B7660" w:rsidP="004B7660">
      <w:pPr>
        <w:pStyle w:val="Kop6"/>
        <w:rPr>
          <w:color w:val="auto"/>
        </w:rPr>
      </w:pPr>
      <w:r w:rsidRPr="004B7660">
        <w:rPr>
          <w:color w:val="auto"/>
        </w:rPr>
        <w:t>Rechtsgrond:  Art.6 en Art.68 eerste lid Ziekenhuiswet</w:t>
      </w:r>
    </w:p>
    <w:p w:rsidR="004B7660" w:rsidRPr="004B7660" w:rsidRDefault="004B7660" w:rsidP="004B7660">
      <w:pPr>
        <w:pStyle w:val="Normaalweb"/>
        <w:rPr>
          <w:rFonts w:ascii="Verdana" w:hAnsi="Verdana"/>
          <w:sz w:val="17"/>
          <w:szCs w:val="17"/>
        </w:rPr>
      </w:pPr>
      <w:r w:rsidRPr="004B7660">
        <w:rPr>
          <w:rStyle w:val="Zwaar"/>
          <w:rFonts w:ascii="Verdana" w:hAnsi="Verdana"/>
          <w:sz w:val="17"/>
          <w:szCs w:val="17"/>
        </w:rPr>
        <w:t>Art.6.</w:t>
      </w:r>
      <w:r w:rsidRPr="004B7660">
        <w:rPr>
          <w:rFonts w:ascii="Verdana" w:hAnsi="Verdana"/>
          <w:sz w:val="17"/>
          <w:szCs w:val="17"/>
        </w:rPr>
        <w:t xml:space="preserve"> De bepalingen van deze gecoördineerde wet kunnen, na advies van de Nationale Raad voor ziekenhuisvoorzieningen, Afdeling erkenning, eveneens, geheel of gedeeltelijk en met eventuele aanpassingen, door de Koning worden uitgebreid tot de initiatieven van beschut wonen en van doorgangstehuizen ten behoeve van psychiatrische </w:t>
      </w:r>
      <w:proofErr w:type="spellStart"/>
      <w:r w:rsidRPr="004B7660">
        <w:rPr>
          <w:rFonts w:ascii="Verdana" w:hAnsi="Verdana"/>
          <w:sz w:val="17"/>
          <w:szCs w:val="17"/>
        </w:rPr>
        <w:t>patiëntenen</w:t>
      </w:r>
      <w:proofErr w:type="spellEnd"/>
      <w:r w:rsidRPr="004B7660">
        <w:rPr>
          <w:rFonts w:ascii="Verdana" w:hAnsi="Verdana"/>
          <w:sz w:val="17"/>
          <w:szCs w:val="17"/>
        </w:rPr>
        <w:t xml:space="preserve"> van andere, door de Koning bij een in Ministerraad overlegd besluit te bepalen groepen.</w:t>
      </w:r>
    </w:p>
    <w:p w:rsidR="004B7660" w:rsidRPr="004B7660" w:rsidRDefault="004B7660" w:rsidP="004B7660">
      <w:pPr>
        <w:pStyle w:val="Normaalweb"/>
        <w:rPr>
          <w:rFonts w:ascii="Verdana" w:hAnsi="Verdana"/>
          <w:sz w:val="17"/>
          <w:szCs w:val="17"/>
        </w:rPr>
      </w:pPr>
      <w:r w:rsidRPr="004B7660">
        <w:rPr>
          <w:rStyle w:val="Zwaar"/>
          <w:rFonts w:ascii="Verdana" w:hAnsi="Verdana"/>
          <w:sz w:val="17"/>
          <w:szCs w:val="17"/>
        </w:rPr>
        <w:t>Art. 68.</w:t>
      </w:r>
      <w:r w:rsidRPr="004B7660">
        <w:rPr>
          <w:rFonts w:ascii="Verdana" w:hAnsi="Verdana"/>
          <w:sz w:val="17"/>
          <w:szCs w:val="17"/>
        </w:rPr>
        <w:t xml:space="preserve"> De ziekenhuizen moeten de normen naleven, welke worden bepaald door de Koning, na advies van de Nationale Raad voor ziekenhuisvoorzieningen, afdeling erkenning, te hebben ingewonnen. Deze normen hebben betrekking op: </w:t>
      </w:r>
    </w:p>
    <w:p w:rsidR="004B7660" w:rsidRPr="004B7660" w:rsidRDefault="004B7660" w:rsidP="004B7660">
      <w:pPr>
        <w:pStyle w:val="Normaalweb"/>
        <w:rPr>
          <w:rFonts w:ascii="Verdana" w:hAnsi="Verdana"/>
          <w:sz w:val="17"/>
          <w:szCs w:val="17"/>
        </w:rPr>
      </w:pPr>
      <w:r w:rsidRPr="004B7660">
        <w:rPr>
          <w:rFonts w:ascii="Verdana" w:hAnsi="Verdana"/>
          <w:sz w:val="17"/>
          <w:szCs w:val="17"/>
        </w:rPr>
        <w:t xml:space="preserve">1° de algemene inrichting van de ziekenhuizen; hiertoe kan de Koning normen bepalen ondermeer met betrekking tot de vereisten inzake het minimum activiteitsniveau van het ziekenhuis, het soort of de soorten van zorgprogramma's,het soort of de soorten van ziekenhuisdiensten, de administratieve, technische en medisch-technische diensten en de minimale capaciteit aan de bedden per ziekenhuis, eventueel rekening houdend met de aard van de activiteiten van de ziekenhuizen; </w:t>
      </w:r>
    </w:p>
    <w:p w:rsidR="004B7660" w:rsidRPr="004B7660" w:rsidRDefault="004B7660" w:rsidP="004B7660">
      <w:pPr>
        <w:pStyle w:val="Normaalweb"/>
        <w:rPr>
          <w:rFonts w:ascii="Verdana" w:hAnsi="Verdana"/>
          <w:sz w:val="17"/>
          <w:szCs w:val="17"/>
        </w:rPr>
      </w:pPr>
      <w:r w:rsidRPr="004B7660">
        <w:rPr>
          <w:rFonts w:ascii="Verdana" w:hAnsi="Verdana"/>
          <w:sz w:val="17"/>
          <w:szCs w:val="17"/>
        </w:rPr>
        <w:t xml:space="preserve">Uitvoering : </w:t>
      </w:r>
      <w:hyperlink r:id="rId24" w:history="1">
        <w:r w:rsidRPr="004B7660">
          <w:rPr>
            <w:rFonts w:ascii="Verdana" w:hAnsi="Verdana"/>
            <w:sz w:val="17"/>
            <w:szCs w:val="17"/>
          </w:rPr>
          <w:t>Koninklijk besluit van 10 juli 1990</w:t>
        </w:r>
      </w:hyperlink>
      <w:r w:rsidRPr="004B7660">
        <w:rPr>
          <w:rFonts w:ascii="Verdana" w:hAnsi="Verdana"/>
          <w:sz w:val="17"/>
          <w:szCs w:val="17"/>
        </w:rPr>
        <w:t xml:space="preserve"> houdende vaststelling van de normen voor de erkenning van initiatieven van beschut wonen ten behoeve van psychiatrische patiënten (BS 26.VII.1990),</w:t>
      </w:r>
      <w:r w:rsidRPr="004B7660">
        <w:rPr>
          <w:rFonts w:ascii="Verdana" w:hAnsi="Verdana"/>
          <w:sz w:val="17"/>
          <w:szCs w:val="17"/>
        </w:rPr>
        <w:br/>
        <w:t>Gewijzigd bij:</w:t>
      </w:r>
      <w:r w:rsidRPr="004B7660">
        <w:rPr>
          <w:rFonts w:ascii="Verdana" w:hAnsi="Verdana"/>
          <w:sz w:val="17"/>
          <w:szCs w:val="17"/>
        </w:rPr>
        <w:br/>
        <w:t>K.B. 28.V.1991(B.S. 24.VIII.1991), inw.24.VIII.1991,</w:t>
      </w:r>
      <w:r w:rsidRPr="004B7660">
        <w:rPr>
          <w:rFonts w:ascii="Verdana" w:hAnsi="Verdana"/>
          <w:sz w:val="17"/>
          <w:szCs w:val="17"/>
        </w:rPr>
        <w:br/>
        <w:t>K.B. 03.VI.1994 (B.S. 06.IX.1994), inw.6.IX.1994,</w:t>
      </w:r>
      <w:r w:rsidRPr="004B7660">
        <w:rPr>
          <w:rFonts w:ascii="Verdana" w:hAnsi="Verdana"/>
          <w:sz w:val="17"/>
          <w:szCs w:val="17"/>
        </w:rPr>
        <w:br/>
        <w:t>K.B. 15.I.1999 (B.S. 19.V.1999), inw.1.XII.1999,</w:t>
      </w:r>
      <w:r w:rsidRPr="004B7660">
        <w:rPr>
          <w:rFonts w:ascii="Verdana" w:hAnsi="Verdana"/>
          <w:sz w:val="17"/>
          <w:szCs w:val="17"/>
        </w:rPr>
        <w:br/>
        <w:t>K.B. 05.VI.2000 (B.S. 14.VII.2000), inw.14.VII.2000</w:t>
      </w:r>
      <w:r>
        <w:rPr>
          <w:rFonts w:ascii="Verdana" w:hAnsi="Verdana"/>
          <w:sz w:val="17"/>
          <w:szCs w:val="17"/>
        </w:rPr>
        <w:t>,</w:t>
      </w:r>
    </w:p>
    <w:p w:rsidR="004B7660" w:rsidRPr="004B7660" w:rsidRDefault="004B7660" w:rsidP="004B7660">
      <w:pPr>
        <w:pStyle w:val="Normaalweb"/>
        <w:rPr>
          <w:rFonts w:ascii="Verdana" w:hAnsi="Verdana"/>
          <w:sz w:val="17"/>
          <w:szCs w:val="17"/>
        </w:rPr>
      </w:pPr>
      <w:r w:rsidRPr="004B7660">
        <w:rPr>
          <w:rFonts w:ascii="Verdana" w:hAnsi="Verdana"/>
          <w:sz w:val="17"/>
          <w:szCs w:val="17"/>
        </w:rPr>
        <w:t xml:space="preserve"> &gt; Zie ook </w:t>
      </w:r>
      <w:hyperlink r:id="rId25" w:history="1">
        <w:r w:rsidRPr="004B7660">
          <w:rPr>
            <w:rFonts w:ascii="Verdana" w:hAnsi="Verdana"/>
            <w:sz w:val="17"/>
            <w:szCs w:val="17"/>
          </w:rPr>
          <w:t>Besluit van de Vlaamse Regering van 18 februari 1997</w:t>
        </w:r>
      </w:hyperlink>
      <w:r w:rsidRPr="004B7660">
        <w:rPr>
          <w:rFonts w:ascii="Verdana" w:hAnsi="Verdana"/>
          <w:sz w:val="17"/>
          <w:szCs w:val="17"/>
        </w:rPr>
        <w:t xml:space="preserve"> tot vaststelling van de procedure voor de erkenning en de sluiting van ziekenhuizen, ziekenhuisdiensten, onderdelen van ziekenhuizen en samenw</w:t>
      </w:r>
      <w:r>
        <w:rPr>
          <w:rFonts w:ascii="Verdana" w:hAnsi="Verdana"/>
          <w:sz w:val="17"/>
          <w:szCs w:val="17"/>
        </w:rPr>
        <w:t>erkingsvormen (B.S.17.V.1997)</w:t>
      </w:r>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26" w:anchor="op" w:history="1">
        <w:r w:rsidRPr="004B7660">
          <w:rPr>
            <w:rFonts w:ascii="Verdana" w:eastAsia="Times New Roman" w:hAnsi="Verdana" w:cs="Times New Roman"/>
            <w:color w:val="333333"/>
            <w:sz w:val="28"/>
            <w:szCs w:val="28"/>
            <w:lang w:eastAsia="nl-NL"/>
          </w:rPr>
          <w:t>Samenwerkingsverbanden</w:t>
        </w:r>
      </w:hyperlink>
    </w:p>
    <w:p w:rsidR="004B7660" w:rsidRPr="004B7660" w:rsidRDefault="004B7660" w:rsidP="004B7660">
      <w:pPr>
        <w:pStyle w:val="Normaalweb"/>
        <w:rPr>
          <w:rFonts w:asciiTheme="majorHAnsi" w:eastAsiaTheme="majorEastAsia" w:hAnsiTheme="majorHAnsi" w:cstheme="majorBidi"/>
          <w:i/>
          <w:iCs/>
          <w:sz w:val="22"/>
          <w:szCs w:val="22"/>
          <w:lang w:eastAsia="en-US"/>
        </w:rPr>
      </w:pPr>
      <w:r w:rsidRPr="004B7660">
        <w:rPr>
          <w:rFonts w:asciiTheme="majorHAnsi" w:eastAsiaTheme="majorEastAsia" w:hAnsiTheme="majorHAnsi" w:cstheme="majorBidi"/>
          <w:i/>
          <w:iCs/>
          <w:sz w:val="22"/>
          <w:szCs w:val="22"/>
          <w:lang w:eastAsia="en-US"/>
        </w:rPr>
        <w:t xml:space="preserve">Rechtsgrond: Art.9bis ziekenhuiswet </w:t>
      </w:r>
    </w:p>
    <w:p w:rsidR="004B7660" w:rsidRDefault="004B7660" w:rsidP="004B7660">
      <w:pPr>
        <w:pStyle w:val="Normaalweb"/>
        <w:rPr>
          <w:rFonts w:ascii="Verdana" w:hAnsi="Verdana"/>
          <w:color w:val="333333"/>
          <w:sz w:val="17"/>
          <w:szCs w:val="17"/>
        </w:rPr>
      </w:pPr>
      <w:r>
        <w:rPr>
          <w:rStyle w:val="Zwaar"/>
          <w:rFonts w:ascii="Verdana" w:hAnsi="Verdana"/>
          <w:color w:val="333333"/>
          <w:sz w:val="17"/>
          <w:szCs w:val="17"/>
        </w:rPr>
        <w:t xml:space="preserve">Art.9bis. </w:t>
      </w:r>
      <w:r>
        <w:rPr>
          <w:rFonts w:ascii="Verdana" w:hAnsi="Verdana"/>
          <w:color w:val="333333"/>
          <w:sz w:val="17"/>
          <w:szCs w:val="17"/>
        </w:rPr>
        <w:t xml:space="preserve">De Koning kan bij een in Ministerraad overlegd besluit, en na de Nationale Raad voor Ziekenhuisvoorzieningen, Afdeling </w:t>
      </w:r>
      <w:proofErr w:type="spellStart"/>
      <w:r>
        <w:rPr>
          <w:rFonts w:ascii="Verdana" w:hAnsi="Verdana"/>
          <w:color w:val="333333"/>
          <w:sz w:val="17"/>
          <w:szCs w:val="17"/>
        </w:rPr>
        <w:t>programmatie</w:t>
      </w:r>
      <w:proofErr w:type="spellEnd"/>
      <w:r>
        <w:rPr>
          <w:rFonts w:ascii="Verdana" w:hAnsi="Verdana"/>
          <w:color w:val="333333"/>
          <w:sz w:val="17"/>
          <w:szCs w:val="17"/>
        </w:rPr>
        <w:t xml:space="preserve"> en erkenning, gehoord te hebben, de toepassing van de bepalingen van deze wet geheel of gedeeltelijk, en met de nodige aanpassingen, uitbreiden tot de samenwerkingsverbanden inzake verzorgingsdomeinen [of andere domeinen] door Hem nader omschreven, tussen verzorgingsinstellingen en diensten zoals deze door Hem nader worden omschreven. </w:t>
      </w:r>
    </w:p>
    <w:p w:rsidR="004B7660" w:rsidRDefault="004B7660" w:rsidP="004B7660">
      <w:pPr>
        <w:pStyle w:val="Normaalweb"/>
        <w:rPr>
          <w:rFonts w:ascii="Verdana" w:hAnsi="Verdana"/>
          <w:color w:val="333333"/>
          <w:sz w:val="17"/>
          <w:szCs w:val="17"/>
        </w:rPr>
      </w:pPr>
      <w:r>
        <w:rPr>
          <w:rFonts w:ascii="Verdana" w:hAnsi="Verdana"/>
          <w:color w:val="333333"/>
          <w:sz w:val="17"/>
          <w:szCs w:val="17"/>
        </w:rPr>
        <w:t xml:space="preserve">&gt; </w:t>
      </w:r>
      <w:proofErr w:type="spellStart"/>
      <w:r>
        <w:rPr>
          <w:rFonts w:ascii="Verdana" w:hAnsi="Verdana"/>
          <w:color w:val="333333"/>
          <w:sz w:val="17"/>
          <w:szCs w:val="17"/>
        </w:rPr>
        <w:t>Wetshistoriek</w:t>
      </w:r>
      <w:proofErr w:type="spellEnd"/>
      <w:r>
        <w:rPr>
          <w:rFonts w:ascii="Verdana" w:hAnsi="Verdana"/>
          <w:color w:val="333333"/>
          <w:sz w:val="17"/>
          <w:szCs w:val="17"/>
        </w:rPr>
        <w:t>:</w:t>
      </w:r>
      <w:r>
        <w:rPr>
          <w:rFonts w:ascii="Verdana" w:hAnsi="Verdana"/>
          <w:color w:val="333333"/>
          <w:sz w:val="17"/>
          <w:szCs w:val="17"/>
        </w:rPr>
        <w:br/>
        <w:t>Art.9bis werd ingevoegd bij W. 30.XII.1988( B.S. 5 .I.1989), art. 55, gewijzigd bij art. 27 W. 21.XII.1994 (B.S., 23 .XII.1994), vervangen bij W. 29 april 1996 (B.S. 30 .IV.1996), art. 176 en gewijzigd bij W. 25 januari 1999 (B.S. 6 II.1999), art. 190(invoeging “of andere domeinen”).</w:t>
      </w:r>
    </w:p>
    <w:p w:rsidR="004B7660" w:rsidRDefault="004B7660" w:rsidP="004B7660">
      <w:pPr>
        <w:pStyle w:val="Normaalweb"/>
        <w:rPr>
          <w:rFonts w:ascii="Verdana" w:hAnsi="Verdana"/>
          <w:color w:val="333333"/>
          <w:sz w:val="17"/>
          <w:szCs w:val="17"/>
        </w:rPr>
      </w:pPr>
      <w:r>
        <w:rPr>
          <w:rFonts w:ascii="Verdana" w:hAnsi="Verdana"/>
          <w:color w:val="333333"/>
          <w:sz w:val="17"/>
          <w:szCs w:val="17"/>
        </w:rPr>
        <w:t>&gt; Rechtspraak:</w:t>
      </w:r>
      <w:r>
        <w:rPr>
          <w:rFonts w:ascii="Verdana" w:hAnsi="Verdana"/>
          <w:color w:val="333333"/>
          <w:sz w:val="17"/>
          <w:szCs w:val="17"/>
        </w:rPr>
        <w:br/>
        <w:t xml:space="preserve">[Zie arrest Arbitragehof nr. 108/2000 van 31 oktober 2000 (B.S. 21 XI. 2000) Onder het voorbehoud dat de regeling beperkt blijft tot de basisregels voor een samenwerking die nauw verband houdt met de zorgverstrekking in het ziekenhuis, verwerpt het Hof het beroep tot vernietiging van artikel 190 van de wet van 25 januari 1999 houdende sociale bepalingen ].   </w:t>
      </w:r>
    </w:p>
    <w:p w:rsidR="004B7660" w:rsidRPr="004B7660" w:rsidRDefault="004B7660" w:rsidP="004B7660">
      <w:pPr>
        <w:pStyle w:val="Normaalweb"/>
        <w:rPr>
          <w:rFonts w:ascii="Verdana" w:hAnsi="Verdana"/>
          <w:color w:val="333333"/>
          <w:sz w:val="17"/>
          <w:szCs w:val="17"/>
        </w:rPr>
      </w:pPr>
      <w:r>
        <w:rPr>
          <w:rFonts w:ascii="Verdana" w:hAnsi="Verdana"/>
          <w:color w:val="333333"/>
          <w:sz w:val="17"/>
          <w:szCs w:val="17"/>
        </w:rPr>
        <w:t xml:space="preserve">Uitvoering: </w:t>
      </w:r>
      <w:hyperlink r:id="rId27" w:history="1">
        <w:r w:rsidRPr="004B7660">
          <w:rPr>
            <w:rFonts w:ascii="Verdana" w:hAnsi="Verdana"/>
            <w:sz w:val="17"/>
            <w:szCs w:val="17"/>
          </w:rPr>
          <w:t>Koninklijk besluit van 10 juli 1990</w:t>
        </w:r>
      </w:hyperlink>
      <w:r w:rsidRPr="004B7660">
        <w:rPr>
          <w:rFonts w:ascii="Verdana" w:hAnsi="Verdana"/>
          <w:sz w:val="17"/>
          <w:szCs w:val="17"/>
        </w:rPr>
        <w:t xml:space="preserve"> houdende vaststelling van de normen voor de erkenning van samenwerkingsverbanden van psychiatrische instellingen en diensten (BS 26.VII.1990),</w:t>
      </w:r>
      <w:r w:rsidRPr="004B7660">
        <w:rPr>
          <w:rFonts w:ascii="Verdana" w:hAnsi="Verdana"/>
          <w:sz w:val="17"/>
          <w:szCs w:val="17"/>
        </w:rPr>
        <w:br/>
        <w:t>Gewijzigd bij:</w:t>
      </w:r>
      <w:r w:rsidRPr="004B7660">
        <w:rPr>
          <w:rFonts w:ascii="Verdana" w:hAnsi="Verdana"/>
          <w:sz w:val="17"/>
          <w:szCs w:val="17"/>
        </w:rPr>
        <w:br/>
        <w:t>K.B. 2.XII.1998 (B.S.6.III.1999), inw.6.III.1999,</w:t>
      </w:r>
      <w:r w:rsidRPr="004B7660">
        <w:rPr>
          <w:rFonts w:ascii="Verdana" w:hAnsi="Verdana"/>
          <w:sz w:val="17"/>
          <w:szCs w:val="17"/>
        </w:rPr>
        <w:br/>
        <w:t xml:space="preserve">K.B. 8.VII.2003 (B.S.26.VIII.2003), </w:t>
      </w:r>
      <w:proofErr w:type="spellStart"/>
      <w:r w:rsidRPr="004B7660">
        <w:rPr>
          <w:rFonts w:ascii="Verdana" w:hAnsi="Verdana"/>
          <w:sz w:val="17"/>
          <w:szCs w:val="17"/>
        </w:rPr>
        <w:t>inw</w:t>
      </w:r>
      <w:proofErr w:type="spellEnd"/>
      <w:r w:rsidRPr="004B7660">
        <w:rPr>
          <w:rFonts w:ascii="Verdana" w:hAnsi="Verdana"/>
          <w:sz w:val="17"/>
          <w:szCs w:val="17"/>
        </w:rPr>
        <w:t>. 1.XI.2003,</w:t>
      </w:r>
      <w:r w:rsidRPr="004B7660">
        <w:rPr>
          <w:rFonts w:ascii="Verdana" w:hAnsi="Verdana"/>
          <w:sz w:val="17"/>
          <w:szCs w:val="17"/>
        </w:rPr>
        <w:br/>
        <w:t>K.B. 15.VI.2004 (B.S.10.VIII.2004), inw.1.XI.2003,</w:t>
      </w:r>
      <w:r w:rsidRPr="004B7660">
        <w:rPr>
          <w:rFonts w:ascii="Verdana" w:hAnsi="Verdana"/>
          <w:sz w:val="17"/>
          <w:szCs w:val="17"/>
        </w:rPr>
        <w:br/>
        <w:t xml:space="preserve">K.B.6.III.2007(B.S.12.IV.2007), </w:t>
      </w:r>
      <w:proofErr w:type="spellStart"/>
      <w:r w:rsidRPr="004B7660">
        <w:rPr>
          <w:rFonts w:ascii="Verdana" w:hAnsi="Verdana"/>
          <w:sz w:val="17"/>
          <w:szCs w:val="17"/>
        </w:rPr>
        <w:t>inw</w:t>
      </w:r>
      <w:proofErr w:type="spellEnd"/>
      <w:r w:rsidRPr="004B7660">
        <w:rPr>
          <w:rFonts w:ascii="Verdana" w:hAnsi="Verdana"/>
          <w:sz w:val="17"/>
          <w:szCs w:val="17"/>
        </w:rPr>
        <w:t>. 22.IV.2007.</w:t>
      </w:r>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28" w:anchor="go" w:history="1">
        <w:r w:rsidRPr="004B7660">
          <w:rPr>
            <w:rFonts w:ascii="Verdana" w:eastAsia="Times New Roman" w:hAnsi="Verdana" w:cs="Times New Roman"/>
            <w:color w:val="333333"/>
            <w:sz w:val="28"/>
            <w:szCs w:val="28"/>
            <w:lang w:eastAsia="nl-NL"/>
          </w:rPr>
          <w:t>Regelgeving in kader van gedwongen opname</w:t>
        </w:r>
      </w:hyperlink>
    </w:p>
    <w:p w:rsidR="004B7660" w:rsidRPr="004B7660" w:rsidRDefault="004B7660" w:rsidP="004B7660">
      <w:pPr>
        <w:pStyle w:val="Normaalweb"/>
        <w:rPr>
          <w:rFonts w:ascii="Verdana" w:hAnsi="Verdana"/>
          <w:sz w:val="17"/>
          <w:szCs w:val="17"/>
        </w:rPr>
      </w:pPr>
      <w:hyperlink r:id="rId29" w:history="1">
        <w:r w:rsidRPr="004B7660">
          <w:rPr>
            <w:rFonts w:ascii="Verdana" w:hAnsi="Verdana"/>
            <w:sz w:val="17"/>
            <w:szCs w:val="17"/>
          </w:rPr>
          <w:t>Wet van 26 juni 1990</w:t>
        </w:r>
      </w:hyperlink>
      <w:r w:rsidRPr="004B7660">
        <w:rPr>
          <w:rFonts w:ascii="Verdana" w:hAnsi="Verdana"/>
          <w:sz w:val="17"/>
          <w:szCs w:val="17"/>
        </w:rPr>
        <w:t xml:space="preserve"> betreffende de bescherming van de persoon van de geesteszieke,</w:t>
      </w:r>
      <w:r w:rsidRPr="004B7660">
        <w:rPr>
          <w:rFonts w:ascii="Verdana" w:hAnsi="Verdana"/>
          <w:sz w:val="17"/>
          <w:szCs w:val="17"/>
        </w:rPr>
        <w:br/>
        <w:t xml:space="preserve">Gewijzigd bij: </w:t>
      </w:r>
      <w:r w:rsidRPr="004B7660">
        <w:rPr>
          <w:rFonts w:ascii="Verdana" w:hAnsi="Verdana"/>
          <w:sz w:val="17"/>
          <w:szCs w:val="17"/>
        </w:rPr>
        <w:br/>
        <w:t xml:space="preserve">W.18.VII.1991(B.S.26.VII.1991), inw.5.VIII.1991, </w:t>
      </w:r>
      <w:r w:rsidRPr="004B7660">
        <w:rPr>
          <w:rFonts w:ascii="Verdana" w:hAnsi="Verdana"/>
          <w:sz w:val="17"/>
          <w:szCs w:val="17"/>
        </w:rPr>
        <w:br/>
        <w:t xml:space="preserve">W.06.VIII.1993(B.S.09.VIII.1993), inw.19.VIII.2003, </w:t>
      </w:r>
      <w:r w:rsidRPr="004B7660">
        <w:rPr>
          <w:rFonts w:ascii="Verdana" w:hAnsi="Verdana"/>
          <w:sz w:val="17"/>
          <w:szCs w:val="17"/>
        </w:rPr>
        <w:br/>
        <w:t xml:space="preserve">W.02.II.1994(B.S.17.IX.1994), inw.27.IX.2004, </w:t>
      </w:r>
      <w:r w:rsidRPr="004B7660">
        <w:rPr>
          <w:rFonts w:ascii="Verdana" w:hAnsi="Verdana"/>
          <w:sz w:val="17"/>
          <w:szCs w:val="17"/>
        </w:rPr>
        <w:br/>
        <w:t xml:space="preserve">W.07.V.1999 (B.S. 30.XII.1999), inw.10.II.2005, </w:t>
      </w:r>
      <w:r w:rsidRPr="004B7660">
        <w:rPr>
          <w:rFonts w:ascii="Verdana" w:hAnsi="Verdana"/>
          <w:sz w:val="17"/>
          <w:szCs w:val="17"/>
        </w:rPr>
        <w:br/>
        <w:t xml:space="preserve">W.26.VI.2000(B.S.29.VII.2000), inw.1.I.2002, </w:t>
      </w:r>
      <w:r w:rsidRPr="004B7660">
        <w:rPr>
          <w:rFonts w:ascii="Verdana" w:hAnsi="Verdana"/>
          <w:sz w:val="17"/>
          <w:szCs w:val="17"/>
        </w:rPr>
        <w:br/>
        <w:t>W.13.VI.2006(B.S.19.VII.2006),[</w:t>
      </w:r>
      <w:proofErr w:type="spellStart"/>
      <w:r w:rsidRPr="004B7660">
        <w:rPr>
          <w:rFonts w:ascii="Verdana" w:hAnsi="Verdana"/>
          <w:sz w:val="17"/>
          <w:szCs w:val="17"/>
        </w:rPr>
        <w:t>inw</w:t>
      </w:r>
      <w:proofErr w:type="spellEnd"/>
      <w:r w:rsidRPr="004B7660">
        <w:rPr>
          <w:rFonts w:ascii="Verdana" w:hAnsi="Verdana"/>
          <w:sz w:val="17"/>
          <w:szCs w:val="17"/>
        </w:rPr>
        <w:t>. m.b.t. W.26.VI.1990 op 16.X.2006],</w:t>
      </w:r>
    </w:p>
    <w:p w:rsidR="004B7660" w:rsidRPr="004B7660" w:rsidRDefault="004B7660" w:rsidP="004B7660">
      <w:pPr>
        <w:pStyle w:val="Normaalweb"/>
        <w:rPr>
          <w:rFonts w:ascii="Verdana" w:hAnsi="Verdana"/>
          <w:color w:val="333333"/>
          <w:sz w:val="17"/>
          <w:szCs w:val="17"/>
        </w:rPr>
      </w:pPr>
      <w:hyperlink r:id="rId30" w:history="1">
        <w:r w:rsidRPr="004B7660">
          <w:rPr>
            <w:rFonts w:ascii="Verdana" w:hAnsi="Verdana"/>
            <w:sz w:val="17"/>
            <w:szCs w:val="17"/>
          </w:rPr>
          <w:t>Koninklijk besluit van 18 juli 1991</w:t>
        </w:r>
      </w:hyperlink>
      <w:r w:rsidRPr="004B7660">
        <w:rPr>
          <w:rFonts w:ascii="Verdana" w:hAnsi="Verdana"/>
          <w:sz w:val="17"/>
          <w:szCs w:val="17"/>
        </w:rPr>
        <w:t xml:space="preserve"> ter uitvoering van artikel 36 van de wet van 26 juni 1990 betreffende de bescherming van de persoon van de geesteszieke,</w:t>
      </w:r>
      <w:r w:rsidRPr="004B7660">
        <w:rPr>
          <w:rFonts w:ascii="Verdana" w:hAnsi="Verdana"/>
          <w:sz w:val="17"/>
          <w:szCs w:val="17"/>
        </w:rPr>
        <w:br/>
        <w:t>Gewijzigd bij:</w:t>
      </w:r>
      <w:r w:rsidRPr="004B7660">
        <w:rPr>
          <w:rFonts w:ascii="Verdana" w:hAnsi="Verdana"/>
          <w:sz w:val="17"/>
          <w:szCs w:val="17"/>
        </w:rPr>
        <w:br/>
      </w:r>
      <w:r w:rsidRPr="004B7660">
        <w:rPr>
          <w:rFonts w:ascii="Verdana" w:hAnsi="Verdana"/>
          <w:sz w:val="17"/>
          <w:szCs w:val="17"/>
          <w:lang w:val="nl-BE"/>
        </w:rPr>
        <w:t>K.B.20.VII.2000(B.S.30.VIII.2000),inw.1.I.2002</w:t>
      </w:r>
    </w:p>
    <w:p w:rsidR="004B7660" w:rsidRPr="004B7660" w:rsidRDefault="004B7660" w:rsidP="004B7660">
      <w:pPr>
        <w:pStyle w:val="Lijstalinea"/>
        <w:numPr>
          <w:ilvl w:val="0"/>
          <w:numId w:val="2"/>
        </w:numPr>
        <w:spacing w:before="100" w:beforeAutospacing="1" w:after="100" w:afterAutospacing="1" w:line="240" w:lineRule="auto"/>
        <w:rPr>
          <w:rFonts w:ascii="Verdana" w:eastAsia="Times New Roman" w:hAnsi="Verdana" w:cs="Times New Roman"/>
          <w:color w:val="333333"/>
          <w:sz w:val="28"/>
          <w:szCs w:val="28"/>
          <w:lang w:eastAsia="nl-NL"/>
        </w:rPr>
      </w:pPr>
      <w:hyperlink r:id="rId31" w:anchor="zorgtraject" w:history="1">
        <w:r w:rsidRPr="004B7660">
          <w:rPr>
            <w:rFonts w:ascii="Verdana" w:eastAsia="Times New Roman" w:hAnsi="Verdana" w:cs="Times New Roman"/>
            <w:color w:val="333333"/>
            <w:sz w:val="28"/>
            <w:szCs w:val="28"/>
            <w:lang w:eastAsia="nl-NL"/>
          </w:rPr>
          <w:t>Samenwerkingsakkoord zorgtraject jongeren met psychiatrische problematiek</w:t>
        </w:r>
      </w:hyperlink>
    </w:p>
    <w:p w:rsidR="004B7660" w:rsidRPr="004B7660" w:rsidRDefault="004B7660" w:rsidP="004B7660">
      <w:pPr>
        <w:pStyle w:val="Normaalweb"/>
        <w:rPr>
          <w:rFonts w:ascii="Verdana" w:hAnsi="Verdana"/>
          <w:sz w:val="17"/>
          <w:szCs w:val="17"/>
        </w:rPr>
      </w:pPr>
      <w:r w:rsidRPr="004B7660">
        <w:rPr>
          <w:rFonts w:ascii="Verdana" w:hAnsi="Verdana"/>
          <w:sz w:val="17"/>
          <w:szCs w:val="17"/>
        </w:rPr>
        <w:t xml:space="preserve">"Overwegende de uitdaging om voor de uitbouw van de </w:t>
      </w:r>
      <w:proofErr w:type="spellStart"/>
      <w:r w:rsidRPr="004B7660">
        <w:rPr>
          <w:rFonts w:ascii="Verdana" w:hAnsi="Verdana"/>
          <w:sz w:val="17"/>
          <w:szCs w:val="17"/>
        </w:rPr>
        <w:t>GGZ-hulpverlening</w:t>
      </w:r>
      <w:proofErr w:type="spellEnd"/>
      <w:r w:rsidRPr="004B7660">
        <w:rPr>
          <w:rFonts w:ascii="Verdana" w:hAnsi="Verdana"/>
          <w:sz w:val="17"/>
          <w:szCs w:val="17"/>
        </w:rPr>
        <w:t xml:space="preserve"> voor deze doelgroep van jongeren met een psychiatrische problematiek  (...)een optimalisering van de zorg op maat en van de continuïteit in de zorg aan te bieden waardoor lacunes in het zorgaanbod kunnen gedetecteerd en ingevuld worden; </w:t>
      </w:r>
      <w:r w:rsidRPr="004B7660">
        <w:rPr>
          <w:rFonts w:ascii="Verdana" w:hAnsi="Verdana"/>
          <w:sz w:val="17"/>
          <w:szCs w:val="17"/>
        </w:rPr>
        <w:br/>
        <w:t>Overwegende dat de uitbouw van een zorgtraject voor deze doelgroep enkel mogelijk is mits een goede organisatie en afstemming tussen de bevoegde actoren ":</w:t>
      </w:r>
    </w:p>
    <w:p w:rsidR="004B7660" w:rsidRPr="004B7660" w:rsidRDefault="004B7660" w:rsidP="004B7660">
      <w:pPr>
        <w:pStyle w:val="Normaalweb"/>
        <w:rPr>
          <w:rFonts w:ascii="Verdana" w:hAnsi="Verdana"/>
          <w:sz w:val="17"/>
          <w:szCs w:val="17"/>
        </w:rPr>
      </w:pPr>
      <w:hyperlink r:id="rId32" w:history="1">
        <w:r w:rsidRPr="004B7660">
          <w:rPr>
            <w:rFonts w:ascii="Verdana" w:hAnsi="Verdana"/>
            <w:sz w:val="17"/>
            <w:szCs w:val="17"/>
          </w:rPr>
          <w:t xml:space="preserve">Protocol van 22 februari 2007 </w:t>
        </w:r>
      </w:hyperlink>
      <w:r w:rsidRPr="004B7660">
        <w:rPr>
          <w:rFonts w:ascii="Verdana" w:hAnsi="Verdana"/>
          <w:sz w:val="17"/>
          <w:szCs w:val="17"/>
        </w:rPr>
        <w:t>gesloten tussen de Federale Regering en de overheden bedoeld in de artikelen 128, 130, 135 en 138 van de Grondwet, over de organisatie van een zorgtraject voor jongeren met een psychiatrische problematiek die vallen onder de toepassing van artikel 36, 4° en artikel 52 van de wet van 8 april 1965 betreffende de jeugdbescherming, het ten laste nemen van minderjarigen die een als misdrijf omschreven feit hebben gepleegd en het herstel van de door dit feit veroorzaakte schade, als onderdeel van een globaal zorgprogramma voor kinderen en jongeren (B.S.26.VI.2007)</w:t>
      </w:r>
      <w:r w:rsidRPr="004B7660">
        <w:rPr>
          <w:rFonts w:ascii="Verdana" w:hAnsi="Verdana"/>
          <w:sz w:val="17"/>
          <w:szCs w:val="17"/>
        </w:rPr>
        <w:br/>
      </w:r>
    </w:p>
    <w:p w:rsidR="004B7660" w:rsidRDefault="00CE78B4">
      <w:r>
        <w:t xml:space="preserve">Bron: </w:t>
      </w:r>
      <w:r w:rsidRPr="00CE78B4">
        <w:t>http://www.juriwel.be/smartsite.net?id=10237#brg</w:t>
      </w:r>
    </w:p>
    <w:sectPr w:rsidR="004B7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C363F"/>
    <w:multiLevelType w:val="multilevel"/>
    <w:tmpl w:val="91F60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E5980"/>
    <w:multiLevelType w:val="hybridMultilevel"/>
    <w:tmpl w:val="F8C8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7660"/>
    <w:rsid w:val="004B7660"/>
    <w:rsid w:val="00CE78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B7660"/>
    <w:pPr>
      <w:spacing w:before="100" w:beforeAutospacing="1" w:after="100" w:afterAutospacing="1" w:line="240" w:lineRule="auto"/>
      <w:outlineLvl w:val="2"/>
    </w:pPr>
    <w:rPr>
      <w:rFonts w:ascii="Trebuchet MS" w:eastAsia="Times New Roman" w:hAnsi="Trebuchet MS" w:cs="Times New Roman"/>
      <w:b/>
      <w:bCs/>
      <w:sz w:val="27"/>
      <w:szCs w:val="27"/>
      <w:lang w:eastAsia="nl-NL"/>
    </w:rPr>
  </w:style>
  <w:style w:type="paragraph" w:styleId="Kop5">
    <w:name w:val="heading 5"/>
    <w:basedOn w:val="Standaard"/>
    <w:next w:val="Standaard"/>
    <w:link w:val="Kop5Char"/>
    <w:uiPriority w:val="9"/>
    <w:unhideWhenUsed/>
    <w:qFormat/>
    <w:rsid w:val="004B766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B76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B7660"/>
    <w:rPr>
      <w:rFonts w:ascii="Trebuchet MS" w:eastAsia="Times New Roman" w:hAnsi="Trebuchet MS" w:cs="Times New Roman"/>
      <w:b/>
      <w:bCs/>
      <w:sz w:val="27"/>
      <w:szCs w:val="27"/>
      <w:lang w:eastAsia="nl-NL"/>
    </w:rPr>
  </w:style>
  <w:style w:type="paragraph" w:styleId="Normaalweb">
    <w:name w:val="Normal (Web)"/>
    <w:basedOn w:val="Standaard"/>
    <w:uiPriority w:val="99"/>
    <w:unhideWhenUsed/>
    <w:rsid w:val="004B76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rsid w:val="004B7660"/>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B7660"/>
    <w:rPr>
      <w:rFonts w:asciiTheme="majorHAnsi" w:eastAsiaTheme="majorEastAsia" w:hAnsiTheme="majorHAnsi" w:cstheme="majorBidi"/>
      <w:i/>
      <w:iCs/>
      <w:color w:val="243F60" w:themeColor="accent1" w:themeShade="7F"/>
    </w:rPr>
  </w:style>
  <w:style w:type="character" w:styleId="Zwaar">
    <w:name w:val="Strong"/>
    <w:basedOn w:val="Standaardalinea-lettertype"/>
    <w:uiPriority w:val="22"/>
    <w:qFormat/>
    <w:rsid w:val="004B7660"/>
    <w:rPr>
      <w:b/>
      <w:bCs/>
    </w:rPr>
  </w:style>
  <w:style w:type="paragraph" w:styleId="Lijstalinea">
    <w:name w:val="List Paragraph"/>
    <w:basedOn w:val="Standaard"/>
    <w:uiPriority w:val="34"/>
    <w:qFormat/>
    <w:rsid w:val="004B7660"/>
    <w:pPr>
      <w:ind w:left="720"/>
      <w:contextualSpacing/>
    </w:pPr>
  </w:style>
</w:styles>
</file>

<file path=word/webSettings.xml><?xml version="1.0" encoding="utf-8"?>
<w:webSettings xmlns:r="http://schemas.openxmlformats.org/officeDocument/2006/relationships" xmlns:w="http://schemas.openxmlformats.org/wordprocessingml/2006/main">
  <w:divs>
    <w:div w:id="249387082">
      <w:bodyDiv w:val="1"/>
      <w:marLeft w:val="0"/>
      <w:marRight w:val="0"/>
      <w:marTop w:val="0"/>
      <w:marBottom w:val="0"/>
      <w:divBdr>
        <w:top w:val="none" w:sz="0" w:space="0" w:color="auto"/>
        <w:left w:val="none" w:sz="0" w:space="0" w:color="auto"/>
        <w:bottom w:val="none" w:sz="0" w:space="0" w:color="auto"/>
        <w:right w:val="none" w:sz="0" w:space="0" w:color="auto"/>
      </w:divBdr>
      <w:divsChild>
        <w:div w:id="1731999788">
          <w:marLeft w:val="0"/>
          <w:marRight w:val="0"/>
          <w:marTop w:val="0"/>
          <w:marBottom w:val="0"/>
          <w:divBdr>
            <w:top w:val="none" w:sz="0" w:space="0" w:color="auto"/>
            <w:left w:val="none" w:sz="0" w:space="0" w:color="auto"/>
            <w:bottom w:val="none" w:sz="0" w:space="0" w:color="auto"/>
            <w:right w:val="none" w:sz="0" w:space="0" w:color="auto"/>
          </w:divBdr>
          <w:divsChild>
            <w:div w:id="233129121">
              <w:marLeft w:val="0"/>
              <w:marRight w:val="0"/>
              <w:marTop w:val="100"/>
              <w:marBottom w:val="100"/>
              <w:divBdr>
                <w:top w:val="none" w:sz="0" w:space="0" w:color="auto"/>
                <w:left w:val="none" w:sz="0" w:space="0" w:color="auto"/>
                <w:bottom w:val="none" w:sz="0" w:space="0" w:color="auto"/>
                <w:right w:val="none" w:sz="0" w:space="0" w:color="auto"/>
              </w:divBdr>
              <w:divsChild>
                <w:div w:id="372535397">
                  <w:marLeft w:val="0"/>
                  <w:marRight w:val="0"/>
                  <w:marTop w:val="0"/>
                  <w:marBottom w:val="0"/>
                  <w:divBdr>
                    <w:top w:val="none" w:sz="0" w:space="0" w:color="auto"/>
                    <w:left w:val="none" w:sz="0" w:space="0" w:color="auto"/>
                    <w:bottom w:val="none" w:sz="0" w:space="0" w:color="auto"/>
                    <w:right w:val="none" w:sz="0" w:space="0" w:color="auto"/>
                  </w:divBdr>
                  <w:divsChild>
                    <w:div w:id="1962490014">
                      <w:marLeft w:val="0"/>
                      <w:marRight w:val="0"/>
                      <w:marTop w:val="0"/>
                      <w:marBottom w:val="0"/>
                      <w:divBdr>
                        <w:top w:val="none" w:sz="0" w:space="0" w:color="auto"/>
                        <w:left w:val="none" w:sz="0" w:space="0" w:color="auto"/>
                        <w:bottom w:val="none" w:sz="0" w:space="0" w:color="auto"/>
                        <w:right w:val="none" w:sz="0" w:space="0" w:color="auto"/>
                      </w:divBdr>
                      <w:divsChild>
                        <w:div w:id="2739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3062">
      <w:bodyDiv w:val="1"/>
      <w:marLeft w:val="0"/>
      <w:marRight w:val="0"/>
      <w:marTop w:val="0"/>
      <w:marBottom w:val="0"/>
      <w:divBdr>
        <w:top w:val="none" w:sz="0" w:space="0" w:color="auto"/>
        <w:left w:val="none" w:sz="0" w:space="0" w:color="auto"/>
        <w:bottom w:val="none" w:sz="0" w:space="0" w:color="auto"/>
        <w:right w:val="none" w:sz="0" w:space="0" w:color="auto"/>
      </w:divBdr>
      <w:divsChild>
        <w:div w:id="1009023395">
          <w:marLeft w:val="0"/>
          <w:marRight w:val="0"/>
          <w:marTop w:val="0"/>
          <w:marBottom w:val="0"/>
          <w:divBdr>
            <w:top w:val="none" w:sz="0" w:space="0" w:color="auto"/>
            <w:left w:val="none" w:sz="0" w:space="0" w:color="auto"/>
            <w:bottom w:val="none" w:sz="0" w:space="0" w:color="auto"/>
            <w:right w:val="none" w:sz="0" w:space="0" w:color="auto"/>
          </w:divBdr>
          <w:divsChild>
            <w:div w:id="1251428318">
              <w:marLeft w:val="0"/>
              <w:marRight w:val="0"/>
              <w:marTop w:val="100"/>
              <w:marBottom w:val="100"/>
              <w:divBdr>
                <w:top w:val="none" w:sz="0" w:space="0" w:color="auto"/>
                <w:left w:val="none" w:sz="0" w:space="0" w:color="auto"/>
                <w:bottom w:val="none" w:sz="0" w:space="0" w:color="auto"/>
                <w:right w:val="none" w:sz="0" w:space="0" w:color="auto"/>
              </w:divBdr>
              <w:divsChild>
                <w:div w:id="1378581054">
                  <w:marLeft w:val="0"/>
                  <w:marRight w:val="0"/>
                  <w:marTop w:val="0"/>
                  <w:marBottom w:val="0"/>
                  <w:divBdr>
                    <w:top w:val="none" w:sz="0" w:space="0" w:color="auto"/>
                    <w:left w:val="none" w:sz="0" w:space="0" w:color="auto"/>
                    <w:bottom w:val="none" w:sz="0" w:space="0" w:color="auto"/>
                    <w:right w:val="none" w:sz="0" w:space="0" w:color="auto"/>
                  </w:divBdr>
                  <w:divsChild>
                    <w:div w:id="1231695867">
                      <w:marLeft w:val="0"/>
                      <w:marRight w:val="0"/>
                      <w:marTop w:val="0"/>
                      <w:marBottom w:val="0"/>
                      <w:divBdr>
                        <w:top w:val="none" w:sz="0" w:space="0" w:color="auto"/>
                        <w:left w:val="none" w:sz="0" w:space="0" w:color="auto"/>
                        <w:bottom w:val="none" w:sz="0" w:space="0" w:color="auto"/>
                        <w:right w:val="none" w:sz="0" w:space="0" w:color="auto"/>
                      </w:divBdr>
                      <w:divsChild>
                        <w:div w:id="13665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5148">
      <w:bodyDiv w:val="1"/>
      <w:marLeft w:val="0"/>
      <w:marRight w:val="0"/>
      <w:marTop w:val="0"/>
      <w:marBottom w:val="0"/>
      <w:divBdr>
        <w:top w:val="none" w:sz="0" w:space="0" w:color="auto"/>
        <w:left w:val="none" w:sz="0" w:space="0" w:color="auto"/>
        <w:bottom w:val="none" w:sz="0" w:space="0" w:color="auto"/>
        <w:right w:val="none" w:sz="0" w:space="0" w:color="auto"/>
      </w:divBdr>
      <w:divsChild>
        <w:div w:id="2114204913">
          <w:marLeft w:val="0"/>
          <w:marRight w:val="0"/>
          <w:marTop w:val="0"/>
          <w:marBottom w:val="0"/>
          <w:divBdr>
            <w:top w:val="none" w:sz="0" w:space="0" w:color="auto"/>
            <w:left w:val="none" w:sz="0" w:space="0" w:color="auto"/>
            <w:bottom w:val="none" w:sz="0" w:space="0" w:color="auto"/>
            <w:right w:val="none" w:sz="0" w:space="0" w:color="auto"/>
          </w:divBdr>
          <w:divsChild>
            <w:div w:id="2114980538">
              <w:marLeft w:val="0"/>
              <w:marRight w:val="0"/>
              <w:marTop w:val="100"/>
              <w:marBottom w:val="100"/>
              <w:divBdr>
                <w:top w:val="none" w:sz="0" w:space="0" w:color="auto"/>
                <w:left w:val="none" w:sz="0" w:space="0" w:color="auto"/>
                <w:bottom w:val="none" w:sz="0" w:space="0" w:color="auto"/>
                <w:right w:val="none" w:sz="0" w:space="0" w:color="auto"/>
              </w:divBdr>
              <w:divsChild>
                <w:div w:id="1523009738">
                  <w:marLeft w:val="0"/>
                  <w:marRight w:val="0"/>
                  <w:marTop w:val="0"/>
                  <w:marBottom w:val="0"/>
                  <w:divBdr>
                    <w:top w:val="none" w:sz="0" w:space="0" w:color="auto"/>
                    <w:left w:val="none" w:sz="0" w:space="0" w:color="auto"/>
                    <w:bottom w:val="none" w:sz="0" w:space="0" w:color="auto"/>
                    <w:right w:val="none" w:sz="0" w:space="0" w:color="auto"/>
                  </w:divBdr>
                  <w:divsChild>
                    <w:div w:id="1098063703">
                      <w:marLeft w:val="0"/>
                      <w:marRight w:val="0"/>
                      <w:marTop w:val="0"/>
                      <w:marBottom w:val="0"/>
                      <w:divBdr>
                        <w:top w:val="none" w:sz="0" w:space="0" w:color="auto"/>
                        <w:left w:val="none" w:sz="0" w:space="0" w:color="auto"/>
                        <w:bottom w:val="none" w:sz="0" w:space="0" w:color="auto"/>
                        <w:right w:val="none" w:sz="0" w:space="0" w:color="auto"/>
                      </w:divBdr>
                      <w:divsChild>
                        <w:div w:id="326322009">
                          <w:marLeft w:val="0"/>
                          <w:marRight w:val="0"/>
                          <w:marTop w:val="0"/>
                          <w:marBottom w:val="0"/>
                          <w:divBdr>
                            <w:top w:val="none" w:sz="0" w:space="0" w:color="auto"/>
                            <w:left w:val="none" w:sz="0" w:space="0" w:color="auto"/>
                            <w:bottom w:val="none" w:sz="0" w:space="0" w:color="auto"/>
                            <w:right w:val="none" w:sz="0" w:space="0" w:color="auto"/>
                          </w:divBdr>
                          <w:divsChild>
                            <w:div w:id="5579376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60615">
      <w:bodyDiv w:val="1"/>
      <w:marLeft w:val="0"/>
      <w:marRight w:val="0"/>
      <w:marTop w:val="0"/>
      <w:marBottom w:val="0"/>
      <w:divBdr>
        <w:top w:val="none" w:sz="0" w:space="0" w:color="auto"/>
        <w:left w:val="none" w:sz="0" w:space="0" w:color="auto"/>
        <w:bottom w:val="none" w:sz="0" w:space="0" w:color="auto"/>
        <w:right w:val="none" w:sz="0" w:space="0" w:color="auto"/>
      </w:divBdr>
      <w:divsChild>
        <w:div w:id="1975862768">
          <w:marLeft w:val="0"/>
          <w:marRight w:val="0"/>
          <w:marTop w:val="0"/>
          <w:marBottom w:val="0"/>
          <w:divBdr>
            <w:top w:val="none" w:sz="0" w:space="0" w:color="auto"/>
            <w:left w:val="none" w:sz="0" w:space="0" w:color="auto"/>
            <w:bottom w:val="none" w:sz="0" w:space="0" w:color="auto"/>
            <w:right w:val="none" w:sz="0" w:space="0" w:color="auto"/>
          </w:divBdr>
          <w:divsChild>
            <w:div w:id="1727214255">
              <w:marLeft w:val="0"/>
              <w:marRight w:val="0"/>
              <w:marTop w:val="100"/>
              <w:marBottom w:val="100"/>
              <w:divBdr>
                <w:top w:val="none" w:sz="0" w:space="0" w:color="auto"/>
                <w:left w:val="none" w:sz="0" w:space="0" w:color="auto"/>
                <w:bottom w:val="none" w:sz="0" w:space="0" w:color="auto"/>
                <w:right w:val="none" w:sz="0" w:space="0" w:color="auto"/>
              </w:divBdr>
              <w:divsChild>
                <w:div w:id="100154341">
                  <w:marLeft w:val="0"/>
                  <w:marRight w:val="0"/>
                  <w:marTop w:val="0"/>
                  <w:marBottom w:val="0"/>
                  <w:divBdr>
                    <w:top w:val="none" w:sz="0" w:space="0" w:color="auto"/>
                    <w:left w:val="none" w:sz="0" w:space="0" w:color="auto"/>
                    <w:bottom w:val="none" w:sz="0" w:space="0" w:color="auto"/>
                    <w:right w:val="none" w:sz="0" w:space="0" w:color="auto"/>
                  </w:divBdr>
                  <w:divsChild>
                    <w:div w:id="1824620326">
                      <w:marLeft w:val="0"/>
                      <w:marRight w:val="0"/>
                      <w:marTop w:val="0"/>
                      <w:marBottom w:val="0"/>
                      <w:divBdr>
                        <w:top w:val="none" w:sz="0" w:space="0" w:color="auto"/>
                        <w:left w:val="none" w:sz="0" w:space="0" w:color="auto"/>
                        <w:bottom w:val="none" w:sz="0" w:space="0" w:color="auto"/>
                        <w:right w:val="none" w:sz="0" w:space="0" w:color="auto"/>
                      </w:divBdr>
                      <w:divsChild>
                        <w:div w:id="583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1625">
      <w:bodyDiv w:val="1"/>
      <w:marLeft w:val="0"/>
      <w:marRight w:val="0"/>
      <w:marTop w:val="0"/>
      <w:marBottom w:val="0"/>
      <w:divBdr>
        <w:top w:val="none" w:sz="0" w:space="0" w:color="auto"/>
        <w:left w:val="none" w:sz="0" w:space="0" w:color="auto"/>
        <w:bottom w:val="none" w:sz="0" w:space="0" w:color="auto"/>
        <w:right w:val="none" w:sz="0" w:space="0" w:color="auto"/>
      </w:divBdr>
      <w:divsChild>
        <w:div w:id="691105864">
          <w:marLeft w:val="0"/>
          <w:marRight w:val="0"/>
          <w:marTop w:val="0"/>
          <w:marBottom w:val="0"/>
          <w:divBdr>
            <w:top w:val="none" w:sz="0" w:space="0" w:color="auto"/>
            <w:left w:val="none" w:sz="0" w:space="0" w:color="auto"/>
            <w:bottom w:val="none" w:sz="0" w:space="0" w:color="auto"/>
            <w:right w:val="none" w:sz="0" w:space="0" w:color="auto"/>
          </w:divBdr>
          <w:divsChild>
            <w:div w:id="1722900284">
              <w:marLeft w:val="0"/>
              <w:marRight w:val="0"/>
              <w:marTop w:val="100"/>
              <w:marBottom w:val="100"/>
              <w:divBdr>
                <w:top w:val="none" w:sz="0" w:space="0" w:color="auto"/>
                <w:left w:val="none" w:sz="0" w:space="0" w:color="auto"/>
                <w:bottom w:val="none" w:sz="0" w:space="0" w:color="auto"/>
                <w:right w:val="none" w:sz="0" w:space="0" w:color="auto"/>
              </w:divBdr>
              <w:divsChild>
                <w:div w:id="605503005">
                  <w:marLeft w:val="0"/>
                  <w:marRight w:val="0"/>
                  <w:marTop w:val="0"/>
                  <w:marBottom w:val="0"/>
                  <w:divBdr>
                    <w:top w:val="none" w:sz="0" w:space="0" w:color="auto"/>
                    <w:left w:val="none" w:sz="0" w:space="0" w:color="auto"/>
                    <w:bottom w:val="none" w:sz="0" w:space="0" w:color="auto"/>
                    <w:right w:val="none" w:sz="0" w:space="0" w:color="auto"/>
                  </w:divBdr>
                  <w:divsChild>
                    <w:div w:id="2006399751">
                      <w:marLeft w:val="0"/>
                      <w:marRight w:val="0"/>
                      <w:marTop w:val="0"/>
                      <w:marBottom w:val="0"/>
                      <w:divBdr>
                        <w:top w:val="none" w:sz="0" w:space="0" w:color="auto"/>
                        <w:left w:val="none" w:sz="0" w:space="0" w:color="auto"/>
                        <w:bottom w:val="none" w:sz="0" w:space="0" w:color="auto"/>
                        <w:right w:val="none" w:sz="0" w:space="0" w:color="auto"/>
                      </w:divBdr>
                      <w:divsChild>
                        <w:div w:id="687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29098">
      <w:bodyDiv w:val="1"/>
      <w:marLeft w:val="0"/>
      <w:marRight w:val="0"/>
      <w:marTop w:val="0"/>
      <w:marBottom w:val="0"/>
      <w:divBdr>
        <w:top w:val="none" w:sz="0" w:space="0" w:color="auto"/>
        <w:left w:val="none" w:sz="0" w:space="0" w:color="auto"/>
        <w:bottom w:val="none" w:sz="0" w:space="0" w:color="auto"/>
        <w:right w:val="none" w:sz="0" w:space="0" w:color="auto"/>
      </w:divBdr>
      <w:divsChild>
        <w:div w:id="332147577">
          <w:marLeft w:val="0"/>
          <w:marRight w:val="0"/>
          <w:marTop w:val="0"/>
          <w:marBottom w:val="0"/>
          <w:divBdr>
            <w:top w:val="none" w:sz="0" w:space="0" w:color="auto"/>
            <w:left w:val="none" w:sz="0" w:space="0" w:color="auto"/>
            <w:bottom w:val="none" w:sz="0" w:space="0" w:color="auto"/>
            <w:right w:val="none" w:sz="0" w:space="0" w:color="auto"/>
          </w:divBdr>
          <w:divsChild>
            <w:div w:id="245960158">
              <w:marLeft w:val="0"/>
              <w:marRight w:val="0"/>
              <w:marTop w:val="100"/>
              <w:marBottom w:val="100"/>
              <w:divBdr>
                <w:top w:val="none" w:sz="0" w:space="0" w:color="auto"/>
                <w:left w:val="none" w:sz="0" w:space="0" w:color="auto"/>
                <w:bottom w:val="none" w:sz="0" w:space="0" w:color="auto"/>
                <w:right w:val="none" w:sz="0" w:space="0" w:color="auto"/>
              </w:divBdr>
              <w:divsChild>
                <w:div w:id="66389123">
                  <w:marLeft w:val="0"/>
                  <w:marRight w:val="0"/>
                  <w:marTop w:val="0"/>
                  <w:marBottom w:val="0"/>
                  <w:divBdr>
                    <w:top w:val="none" w:sz="0" w:space="0" w:color="auto"/>
                    <w:left w:val="none" w:sz="0" w:space="0" w:color="auto"/>
                    <w:bottom w:val="none" w:sz="0" w:space="0" w:color="auto"/>
                    <w:right w:val="none" w:sz="0" w:space="0" w:color="auto"/>
                  </w:divBdr>
                  <w:divsChild>
                    <w:div w:id="1971393574">
                      <w:marLeft w:val="0"/>
                      <w:marRight w:val="0"/>
                      <w:marTop w:val="0"/>
                      <w:marBottom w:val="0"/>
                      <w:divBdr>
                        <w:top w:val="none" w:sz="0" w:space="0" w:color="auto"/>
                        <w:left w:val="none" w:sz="0" w:space="0" w:color="auto"/>
                        <w:bottom w:val="none" w:sz="0" w:space="0" w:color="auto"/>
                        <w:right w:val="none" w:sz="0" w:space="0" w:color="auto"/>
                      </w:divBdr>
                      <w:divsChild>
                        <w:div w:id="1289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29047">
      <w:bodyDiv w:val="1"/>
      <w:marLeft w:val="0"/>
      <w:marRight w:val="0"/>
      <w:marTop w:val="0"/>
      <w:marBottom w:val="0"/>
      <w:divBdr>
        <w:top w:val="none" w:sz="0" w:space="0" w:color="auto"/>
        <w:left w:val="none" w:sz="0" w:space="0" w:color="auto"/>
        <w:bottom w:val="none" w:sz="0" w:space="0" w:color="auto"/>
        <w:right w:val="none" w:sz="0" w:space="0" w:color="auto"/>
      </w:divBdr>
      <w:divsChild>
        <w:div w:id="709962110">
          <w:marLeft w:val="0"/>
          <w:marRight w:val="0"/>
          <w:marTop w:val="0"/>
          <w:marBottom w:val="0"/>
          <w:divBdr>
            <w:top w:val="none" w:sz="0" w:space="0" w:color="auto"/>
            <w:left w:val="none" w:sz="0" w:space="0" w:color="auto"/>
            <w:bottom w:val="none" w:sz="0" w:space="0" w:color="auto"/>
            <w:right w:val="none" w:sz="0" w:space="0" w:color="auto"/>
          </w:divBdr>
          <w:divsChild>
            <w:div w:id="535507215">
              <w:marLeft w:val="0"/>
              <w:marRight w:val="0"/>
              <w:marTop w:val="100"/>
              <w:marBottom w:val="100"/>
              <w:divBdr>
                <w:top w:val="none" w:sz="0" w:space="0" w:color="auto"/>
                <w:left w:val="none" w:sz="0" w:space="0" w:color="auto"/>
                <w:bottom w:val="none" w:sz="0" w:space="0" w:color="auto"/>
                <w:right w:val="none" w:sz="0" w:space="0" w:color="auto"/>
              </w:divBdr>
              <w:divsChild>
                <w:div w:id="667757835">
                  <w:marLeft w:val="0"/>
                  <w:marRight w:val="0"/>
                  <w:marTop w:val="0"/>
                  <w:marBottom w:val="0"/>
                  <w:divBdr>
                    <w:top w:val="none" w:sz="0" w:space="0" w:color="auto"/>
                    <w:left w:val="none" w:sz="0" w:space="0" w:color="auto"/>
                    <w:bottom w:val="none" w:sz="0" w:space="0" w:color="auto"/>
                    <w:right w:val="none" w:sz="0" w:space="0" w:color="auto"/>
                  </w:divBdr>
                  <w:divsChild>
                    <w:div w:id="549923570">
                      <w:marLeft w:val="0"/>
                      <w:marRight w:val="0"/>
                      <w:marTop w:val="0"/>
                      <w:marBottom w:val="0"/>
                      <w:divBdr>
                        <w:top w:val="none" w:sz="0" w:space="0" w:color="auto"/>
                        <w:left w:val="none" w:sz="0" w:space="0" w:color="auto"/>
                        <w:bottom w:val="none" w:sz="0" w:space="0" w:color="auto"/>
                        <w:right w:val="none" w:sz="0" w:space="0" w:color="auto"/>
                      </w:divBdr>
                      <w:divsChild>
                        <w:div w:id="470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1580">
      <w:bodyDiv w:val="1"/>
      <w:marLeft w:val="0"/>
      <w:marRight w:val="0"/>
      <w:marTop w:val="0"/>
      <w:marBottom w:val="0"/>
      <w:divBdr>
        <w:top w:val="none" w:sz="0" w:space="0" w:color="auto"/>
        <w:left w:val="none" w:sz="0" w:space="0" w:color="auto"/>
        <w:bottom w:val="none" w:sz="0" w:space="0" w:color="auto"/>
        <w:right w:val="none" w:sz="0" w:space="0" w:color="auto"/>
      </w:divBdr>
      <w:divsChild>
        <w:div w:id="1406608542">
          <w:marLeft w:val="0"/>
          <w:marRight w:val="0"/>
          <w:marTop w:val="0"/>
          <w:marBottom w:val="0"/>
          <w:divBdr>
            <w:top w:val="none" w:sz="0" w:space="0" w:color="auto"/>
            <w:left w:val="none" w:sz="0" w:space="0" w:color="auto"/>
            <w:bottom w:val="none" w:sz="0" w:space="0" w:color="auto"/>
            <w:right w:val="none" w:sz="0" w:space="0" w:color="auto"/>
          </w:divBdr>
          <w:divsChild>
            <w:div w:id="1721856977">
              <w:marLeft w:val="0"/>
              <w:marRight w:val="0"/>
              <w:marTop w:val="100"/>
              <w:marBottom w:val="100"/>
              <w:divBdr>
                <w:top w:val="none" w:sz="0" w:space="0" w:color="auto"/>
                <w:left w:val="none" w:sz="0" w:space="0" w:color="auto"/>
                <w:bottom w:val="none" w:sz="0" w:space="0" w:color="auto"/>
                <w:right w:val="none" w:sz="0" w:space="0" w:color="auto"/>
              </w:divBdr>
              <w:divsChild>
                <w:div w:id="1510876936">
                  <w:marLeft w:val="0"/>
                  <w:marRight w:val="0"/>
                  <w:marTop w:val="0"/>
                  <w:marBottom w:val="0"/>
                  <w:divBdr>
                    <w:top w:val="none" w:sz="0" w:space="0" w:color="auto"/>
                    <w:left w:val="none" w:sz="0" w:space="0" w:color="auto"/>
                    <w:bottom w:val="none" w:sz="0" w:space="0" w:color="auto"/>
                    <w:right w:val="none" w:sz="0" w:space="0" w:color="auto"/>
                  </w:divBdr>
                  <w:divsChild>
                    <w:div w:id="2045010069">
                      <w:marLeft w:val="0"/>
                      <w:marRight w:val="0"/>
                      <w:marTop w:val="0"/>
                      <w:marBottom w:val="0"/>
                      <w:divBdr>
                        <w:top w:val="none" w:sz="0" w:space="0" w:color="auto"/>
                        <w:left w:val="none" w:sz="0" w:space="0" w:color="auto"/>
                        <w:bottom w:val="none" w:sz="0" w:space="0" w:color="auto"/>
                        <w:right w:val="none" w:sz="0" w:space="0" w:color="auto"/>
                      </w:divBdr>
                      <w:divsChild>
                        <w:div w:id="1090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0706">
      <w:bodyDiv w:val="1"/>
      <w:marLeft w:val="0"/>
      <w:marRight w:val="0"/>
      <w:marTop w:val="0"/>
      <w:marBottom w:val="0"/>
      <w:divBdr>
        <w:top w:val="none" w:sz="0" w:space="0" w:color="auto"/>
        <w:left w:val="none" w:sz="0" w:space="0" w:color="auto"/>
        <w:bottom w:val="none" w:sz="0" w:space="0" w:color="auto"/>
        <w:right w:val="none" w:sz="0" w:space="0" w:color="auto"/>
      </w:divBdr>
      <w:divsChild>
        <w:div w:id="206644489">
          <w:marLeft w:val="0"/>
          <w:marRight w:val="0"/>
          <w:marTop w:val="0"/>
          <w:marBottom w:val="0"/>
          <w:divBdr>
            <w:top w:val="none" w:sz="0" w:space="0" w:color="auto"/>
            <w:left w:val="none" w:sz="0" w:space="0" w:color="auto"/>
            <w:bottom w:val="none" w:sz="0" w:space="0" w:color="auto"/>
            <w:right w:val="none" w:sz="0" w:space="0" w:color="auto"/>
          </w:divBdr>
          <w:divsChild>
            <w:div w:id="85854873">
              <w:marLeft w:val="0"/>
              <w:marRight w:val="0"/>
              <w:marTop w:val="100"/>
              <w:marBottom w:val="100"/>
              <w:divBdr>
                <w:top w:val="none" w:sz="0" w:space="0" w:color="auto"/>
                <w:left w:val="none" w:sz="0" w:space="0" w:color="auto"/>
                <w:bottom w:val="none" w:sz="0" w:space="0" w:color="auto"/>
                <w:right w:val="none" w:sz="0" w:space="0" w:color="auto"/>
              </w:divBdr>
              <w:divsChild>
                <w:div w:id="858465963">
                  <w:marLeft w:val="0"/>
                  <w:marRight w:val="0"/>
                  <w:marTop w:val="0"/>
                  <w:marBottom w:val="0"/>
                  <w:divBdr>
                    <w:top w:val="none" w:sz="0" w:space="0" w:color="auto"/>
                    <w:left w:val="none" w:sz="0" w:space="0" w:color="auto"/>
                    <w:bottom w:val="none" w:sz="0" w:space="0" w:color="auto"/>
                    <w:right w:val="none" w:sz="0" w:space="0" w:color="auto"/>
                  </w:divBdr>
                  <w:divsChild>
                    <w:div w:id="791675098">
                      <w:marLeft w:val="0"/>
                      <w:marRight w:val="0"/>
                      <w:marTop w:val="0"/>
                      <w:marBottom w:val="0"/>
                      <w:divBdr>
                        <w:top w:val="none" w:sz="0" w:space="0" w:color="auto"/>
                        <w:left w:val="none" w:sz="0" w:space="0" w:color="auto"/>
                        <w:bottom w:val="none" w:sz="0" w:space="0" w:color="auto"/>
                        <w:right w:val="none" w:sz="0" w:space="0" w:color="auto"/>
                      </w:divBdr>
                      <w:divsChild>
                        <w:div w:id="1019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859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836">
          <w:marLeft w:val="0"/>
          <w:marRight w:val="0"/>
          <w:marTop w:val="0"/>
          <w:marBottom w:val="0"/>
          <w:divBdr>
            <w:top w:val="none" w:sz="0" w:space="0" w:color="auto"/>
            <w:left w:val="none" w:sz="0" w:space="0" w:color="auto"/>
            <w:bottom w:val="none" w:sz="0" w:space="0" w:color="auto"/>
            <w:right w:val="none" w:sz="0" w:space="0" w:color="auto"/>
          </w:divBdr>
          <w:divsChild>
            <w:div w:id="386413210">
              <w:marLeft w:val="0"/>
              <w:marRight w:val="0"/>
              <w:marTop w:val="100"/>
              <w:marBottom w:val="100"/>
              <w:divBdr>
                <w:top w:val="none" w:sz="0" w:space="0" w:color="auto"/>
                <w:left w:val="none" w:sz="0" w:space="0" w:color="auto"/>
                <w:bottom w:val="none" w:sz="0" w:space="0" w:color="auto"/>
                <w:right w:val="none" w:sz="0" w:space="0" w:color="auto"/>
              </w:divBdr>
              <w:divsChild>
                <w:div w:id="544295978">
                  <w:marLeft w:val="0"/>
                  <w:marRight w:val="0"/>
                  <w:marTop w:val="0"/>
                  <w:marBottom w:val="0"/>
                  <w:divBdr>
                    <w:top w:val="none" w:sz="0" w:space="0" w:color="auto"/>
                    <w:left w:val="none" w:sz="0" w:space="0" w:color="auto"/>
                    <w:bottom w:val="none" w:sz="0" w:space="0" w:color="auto"/>
                    <w:right w:val="none" w:sz="0" w:space="0" w:color="auto"/>
                  </w:divBdr>
                  <w:divsChild>
                    <w:div w:id="891428897">
                      <w:marLeft w:val="0"/>
                      <w:marRight w:val="0"/>
                      <w:marTop w:val="0"/>
                      <w:marBottom w:val="0"/>
                      <w:divBdr>
                        <w:top w:val="none" w:sz="0" w:space="0" w:color="auto"/>
                        <w:left w:val="none" w:sz="0" w:space="0" w:color="auto"/>
                        <w:bottom w:val="none" w:sz="0" w:space="0" w:color="auto"/>
                        <w:right w:val="none" w:sz="0" w:space="0" w:color="auto"/>
                      </w:divBdr>
                      <w:divsChild>
                        <w:div w:id="436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iwel.be/smartsite.net?id=10237" TargetMode="External"/><Relationship Id="rId13" Type="http://schemas.openxmlformats.org/officeDocument/2006/relationships/hyperlink" Target="http://www.juriwel.be/smartsite.net?id=10476" TargetMode="External"/><Relationship Id="rId18" Type="http://schemas.openxmlformats.org/officeDocument/2006/relationships/hyperlink" Target="http://www.juriwel.be/smartsite.net?id=10245" TargetMode="External"/><Relationship Id="rId26" Type="http://schemas.openxmlformats.org/officeDocument/2006/relationships/hyperlink" Target="http://www.juriwel.be/smartsite.net?id=10237" TargetMode="External"/><Relationship Id="rId3" Type="http://schemas.openxmlformats.org/officeDocument/2006/relationships/settings" Target="settings.xml"/><Relationship Id="rId21" Type="http://schemas.openxmlformats.org/officeDocument/2006/relationships/hyperlink" Target="http://www.juriwel.be/smartsite.net?id=10240" TargetMode="External"/><Relationship Id="rId34" Type="http://schemas.openxmlformats.org/officeDocument/2006/relationships/theme" Target="theme/theme1.xml"/><Relationship Id="rId7" Type="http://schemas.openxmlformats.org/officeDocument/2006/relationships/hyperlink" Target="http://www.juriwel.be/smartsite.net?id=10249" TargetMode="External"/><Relationship Id="rId12" Type="http://schemas.openxmlformats.org/officeDocument/2006/relationships/hyperlink" Target="http://www.juriwel.be/smartsite.net?id=10237" TargetMode="External"/><Relationship Id="rId17" Type="http://schemas.openxmlformats.org/officeDocument/2006/relationships/hyperlink" Target="http://www.juriwel.be/smartsite.net?id=10247" TargetMode="External"/><Relationship Id="rId25" Type="http://schemas.openxmlformats.org/officeDocument/2006/relationships/hyperlink" Target="http://www.juriwel.be/smartsite.net?id=1005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uriwel.be/smartsite.net?id=10248" TargetMode="External"/><Relationship Id="rId20" Type="http://schemas.openxmlformats.org/officeDocument/2006/relationships/hyperlink" Target="http://www.juriwel.be/smartsite.net?id=10237" TargetMode="External"/><Relationship Id="rId29" Type="http://schemas.openxmlformats.org/officeDocument/2006/relationships/hyperlink" Target="http://www.juriwel.be/smartsite.net?id=10243" TargetMode="External"/><Relationship Id="rId1" Type="http://schemas.openxmlformats.org/officeDocument/2006/relationships/numbering" Target="numbering.xml"/><Relationship Id="rId6" Type="http://schemas.openxmlformats.org/officeDocument/2006/relationships/hyperlink" Target="http://www.juriwel.be/smartsite.net?id=10237" TargetMode="External"/><Relationship Id="rId11" Type="http://schemas.openxmlformats.org/officeDocument/2006/relationships/hyperlink" Target="http://www.juriwel.be/smartsite.net?id=10256" TargetMode="External"/><Relationship Id="rId24" Type="http://schemas.openxmlformats.org/officeDocument/2006/relationships/hyperlink" Target="http://www.juriwel.be/smartsite.net?id=10238" TargetMode="External"/><Relationship Id="rId32" Type="http://schemas.openxmlformats.org/officeDocument/2006/relationships/hyperlink" Target="http://www.juriwel.be/smartsite.net?id=10432" TargetMode="External"/><Relationship Id="rId5" Type="http://schemas.openxmlformats.org/officeDocument/2006/relationships/hyperlink" Target="http://www.juriwel.be/smartsite.net?id=10237" TargetMode="External"/><Relationship Id="rId15" Type="http://schemas.openxmlformats.org/officeDocument/2006/relationships/hyperlink" Target="http://www.juriwel.be/smartsite.net?id=10252" TargetMode="External"/><Relationship Id="rId23" Type="http://schemas.openxmlformats.org/officeDocument/2006/relationships/hyperlink" Target="http://www.juriwel.be/smartsite.net?id=10237" TargetMode="External"/><Relationship Id="rId28" Type="http://schemas.openxmlformats.org/officeDocument/2006/relationships/hyperlink" Target="http://www.juriwel.be/smartsite.net?id=10237" TargetMode="External"/><Relationship Id="rId10" Type="http://schemas.openxmlformats.org/officeDocument/2006/relationships/hyperlink" Target="http://www.juriwel.be/smartsite.net?id=10246" TargetMode="External"/><Relationship Id="rId19" Type="http://schemas.openxmlformats.org/officeDocument/2006/relationships/hyperlink" Target="http://www.juriwel.be/smartsite.net?id=10237" TargetMode="External"/><Relationship Id="rId31" Type="http://schemas.openxmlformats.org/officeDocument/2006/relationships/hyperlink" Target="http://www.juriwel.be/smartsite.net?id=10237" TargetMode="External"/><Relationship Id="rId4" Type="http://schemas.openxmlformats.org/officeDocument/2006/relationships/webSettings" Target="webSettings.xml"/><Relationship Id="rId9" Type="http://schemas.openxmlformats.org/officeDocument/2006/relationships/hyperlink" Target="http://www.juriwel.be/smartsite.net?id=10255" TargetMode="External"/><Relationship Id="rId14" Type="http://schemas.openxmlformats.org/officeDocument/2006/relationships/hyperlink" Target="http://www.juriwel.be/smartsite.net?id=10237" TargetMode="External"/><Relationship Id="rId22" Type="http://schemas.openxmlformats.org/officeDocument/2006/relationships/hyperlink" Target="http://www.juriwel.be/smartsite.net?id=10242" TargetMode="External"/><Relationship Id="rId27" Type="http://schemas.openxmlformats.org/officeDocument/2006/relationships/hyperlink" Target="http://www.juriwel.be/smartsite.net?id=10239" TargetMode="External"/><Relationship Id="rId30" Type="http://schemas.openxmlformats.org/officeDocument/2006/relationships/hyperlink" Target="http://www.juriwel.be/smartsite.net?id=1024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1578</Words>
  <Characters>8683</Characters>
  <Application>Microsoft Office Word</Application>
  <DocSecurity>0</DocSecurity>
  <Lines>72</Lines>
  <Paragraphs>20</Paragraphs>
  <ScaleCrop>false</ScaleCrop>
  <Company>Katholieke Hogeschool Zuid-West-Vlaanderen</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1003570812</dc:creator>
  <cp:lastModifiedBy>1003570812</cp:lastModifiedBy>
  <cp:revision>2</cp:revision>
  <dcterms:created xsi:type="dcterms:W3CDTF">2009-12-15T15:27:00Z</dcterms:created>
  <dcterms:modified xsi:type="dcterms:W3CDTF">2009-12-15T15:42:00Z</dcterms:modified>
</cp:coreProperties>
</file>