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E7" w:rsidRDefault="00EC73E7" w:rsidP="00EC73E7">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 xml:space="preserve">Mijn artikel komt uit het jaarboek ‘Het medisch jaar’. Ik koos voor het artikel Anorexia en </w:t>
      </w:r>
      <w:proofErr w:type="spellStart"/>
      <w:r>
        <w:rPr>
          <w:rFonts w:ascii="Arial" w:eastAsia="Times New Roman" w:hAnsi="Arial" w:cs="Arial"/>
          <w:sz w:val="24"/>
          <w:szCs w:val="24"/>
          <w:lang w:eastAsia="nl-BE"/>
        </w:rPr>
        <w:t>Boulimia</w:t>
      </w:r>
      <w:proofErr w:type="spellEnd"/>
      <w:r>
        <w:rPr>
          <w:rFonts w:ascii="Arial" w:eastAsia="Times New Roman" w:hAnsi="Arial" w:cs="Arial"/>
          <w:sz w:val="24"/>
          <w:szCs w:val="24"/>
          <w:lang w:eastAsia="nl-BE"/>
        </w:rPr>
        <w:t xml:space="preserve"> Nervosa. In dit artikel wordt de eetstoornis vanuit drie invalshoeken belicht. Namelijk die van de psychotherapeut, de psychiater en de huisarts. </w:t>
      </w:r>
    </w:p>
    <w:p w:rsidR="00EC73E7" w:rsidRDefault="00EC73E7" w:rsidP="00EC73E7">
      <w:pPr>
        <w:spacing w:after="0" w:line="240" w:lineRule="auto"/>
        <w:rPr>
          <w:rFonts w:ascii="Arial" w:eastAsia="Times New Roman" w:hAnsi="Arial" w:cs="Arial"/>
          <w:sz w:val="24"/>
          <w:szCs w:val="24"/>
          <w:lang w:eastAsia="nl-BE"/>
        </w:rPr>
      </w:pPr>
    </w:p>
    <w:p w:rsidR="00EC73E7" w:rsidRDefault="00EC73E7" w:rsidP="00EC73E7">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 xml:space="preserve">Bij de psychotherapeut en de psychiater wordt er aandacht geschonken aan de symptomen en de mogelijke behandelingen. Men bespreekt welke behandeling het meest geschikt is en men geeft tips waar de huisarts extra op moet letten. </w:t>
      </w:r>
    </w:p>
    <w:p w:rsidR="00EC73E7" w:rsidRDefault="00EC73E7" w:rsidP="00EC73E7">
      <w:pPr>
        <w:spacing w:after="0" w:line="240" w:lineRule="auto"/>
        <w:rPr>
          <w:rFonts w:ascii="Arial" w:eastAsia="Times New Roman" w:hAnsi="Arial" w:cs="Arial"/>
          <w:sz w:val="24"/>
          <w:szCs w:val="24"/>
          <w:lang w:eastAsia="nl-BE"/>
        </w:rPr>
      </w:pPr>
    </w:p>
    <w:p w:rsidR="00EC73E7" w:rsidRDefault="00EC73E7" w:rsidP="00EC73E7">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 xml:space="preserve">Bij de huisarts wordt het aspect van afstemming meer belicht. Hiermee bedoel ik dat men aangeeft hoe de huisarts en de specialisten samen moeten overleggen omtrent de therapie. </w:t>
      </w:r>
    </w:p>
    <w:p w:rsidR="00EC73E7" w:rsidRDefault="00EC73E7" w:rsidP="00EC73E7">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De huisarts moet extra aandacht besteden aan bepaalde elementen. Hij moet de stoornis namelijk herkennen, wat niet altijd vanzelfsprekend is.</w:t>
      </w:r>
    </w:p>
    <w:p w:rsidR="00EC73E7" w:rsidRDefault="00EC73E7" w:rsidP="00EC73E7">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 xml:space="preserve">In het artikel wordt ook de aandacht besteed aan verschillende centra.  </w:t>
      </w:r>
    </w:p>
    <w:p w:rsidR="00FA170E" w:rsidRDefault="00FA170E"/>
    <w:sectPr w:rsidR="00FA170E" w:rsidSect="00FA17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73E7"/>
    <w:rsid w:val="003710A4"/>
    <w:rsid w:val="00EC73E7"/>
    <w:rsid w:val="00FA170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3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739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cp:revision>
  <dcterms:created xsi:type="dcterms:W3CDTF">2009-12-11T17:37:00Z</dcterms:created>
  <dcterms:modified xsi:type="dcterms:W3CDTF">2009-12-11T17:38:00Z</dcterms:modified>
</cp:coreProperties>
</file>